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563D1" w14:textId="276EC8FF" w:rsidR="00F63200" w:rsidRDefault="006F47A4" w:rsidP="00230AC3">
      <w:pPr>
        <w:pBdr>
          <w:bottom w:val="single" w:sz="12" w:space="1" w:color="auto"/>
        </w:pBdr>
        <w:jc w:val="center"/>
        <w:rPr>
          <w:b/>
          <w:sz w:val="32"/>
          <w:szCs w:val="24"/>
        </w:rPr>
      </w:pPr>
      <w:r>
        <w:rPr>
          <w:b/>
          <w:noProof/>
          <w:sz w:val="32"/>
          <w:szCs w:val="24"/>
        </w:rPr>
        <w:drawing>
          <wp:anchor distT="0" distB="0" distL="114300" distR="114300" simplePos="0" relativeHeight="251659264" behindDoc="0" locked="0" layoutInCell="1" allowOverlap="1" wp14:anchorId="4DD43ED8" wp14:editId="4E53802C">
            <wp:simplePos x="0" y="0"/>
            <wp:positionH relativeFrom="margin">
              <wp:align>left</wp:align>
            </wp:positionH>
            <wp:positionV relativeFrom="paragraph">
              <wp:posOffset>-1028700</wp:posOffset>
            </wp:positionV>
            <wp:extent cx="2009775" cy="825811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825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3432">
        <w:rPr>
          <w:b/>
          <w:sz w:val="32"/>
          <w:szCs w:val="24"/>
        </w:rPr>
        <w:t>Blood and Body Fluid Cleanup</w:t>
      </w:r>
      <w:r w:rsidR="00105862">
        <w:rPr>
          <w:b/>
          <w:sz w:val="32"/>
          <w:szCs w:val="24"/>
        </w:rPr>
        <w:t xml:space="preserve"> </w:t>
      </w:r>
    </w:p>
    <w:p w14:paraId="4FEE2C7B" w14:textId="19B5D2C7" w:rsidR="00EC4BAD" w:rsidRDefault="00EC4BAD" w:rsidP="00EC4B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Implemented: </w:t>
      </w:r>
    </w:p>
    <w:p w14:paraId="6F63E353" w14:textId="7F5E0BBD" w:rsidR="00EC4BAD" w:rsidRPr="00EC4BAD" w:rsidRDefault="00EC4BAD" w:rsidP="00EC4B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Review/Updated Date: </w:t>
      </w:r>
    </w:p>
    <w:p w14:paraId="5D2054CD" w14:textId="74D59A14" w:rsidR="00076145" w:rsidRPr="006F47A4" w:rsidRDefault="00D30357" w:rsidP="004B6B13">
      <w:pPr>
        <w:rPr>
          <w:b/>
          <w:bCs/>
          <w:sz w:val="24"/>
          <w:szCs w:val="24"/>
          <w:u w:val="single"/>
        </w:rPr>
      </w:pPr>
      <w:r w:rsidRPr="006F47A4">
        <w:rPr>
          <w:b/>
          <w:bCs/>
          <w:sz w:val="24"/>
          <w:szCs w:val="24"/>
          <w:u w:val="single"/>
        </w:rPr>
        <w:t>Policy</w:t>
      </w:r>
    </w:p>
    <w:p w14:paraId="5F95F725" w14:textId="5B0880E6" w:rsidR="00137BFF" w:rsidRPr="00137BFF" w:rsidRDefault="00047A9E" w:rsidP="004B6B13">
      <w:pPr>
        <w:rPr>
          <w:sz w:val="24"/>
          <w:szCs w:val="24"/>
        </w:rPr>
      </w:pPr>
      <w:r>
        <w:rPr>
          <w:sz w:val="24"/>
          <w:szCs w:val="24"/>
        </w:rPr>
        <w:t>It is critical that the</w:t>
      </w:r>
      <w:r w:rsidR="00E33432">
        <w:rPr>
          <w:sz w:val="24"/>
          <w:szCs w:val="24"/>
        </w:rPr>
        <w:t xml:space="preserve"> environment remains clean and free of communicable diseases for resident, </w:t>
      </w:r>
      <w:r w:rsidR="00B150F6">
        <w:rPr>
          <w:sz w:val="24"/>
          <w:szCs w:val="24"/>
        </w:rPr>
        <w:t>staff,</w:t>
      </w:r>
      <w:r w:rsidR="00E33432">
        <w:rPr>
          <w:sz w:val="24"/>
          <w:szCs w:val="24"/>
        </w:rPr>
        <w:t xml:space="preserve"> and visitor safety</w:t>
      </w:r>
      <w:r>
        <w:rPr>
          <w:sz w:val="24"/>
          <w:szCs w:val="24"/>
        </w:rPr>
        <w:t>.  An effective policy and procedures for cleaning up following a blood and/or body fluid spill or acc</w:t>
      </w:r>
      <w:r w:rsidR="00B150F6">
        <w:rPr>
          <w:sz w:val="24"/>
          <w:szCs w:val="24"/>
        </w:rPr>
        <w:t xml:space="preserve">ident is crucial to infection prevention and control.  </w:t>
      </w:r>
    </w:p>
    <w:p w14:paraId="66861D93" w14:textId="3E8A6D75" w:rsidR="00310C80" w:rsidRDefault="00310C80" w:rsidP="004B6B13">
      <w:pPr>
        <w:rPr>
          <w:b/>
          <w:bCs/>
          <w:sz w:val="24"/>
          <w:szCs w:val="24"/>
          <w:u w:val="single"/>
        </w:rPr>
      </w:pPr>
      <w:r w:rsidRPr="006F47A4">
        <w:rPr>
          <w:b/>
          <w:bCs/>
          <w:sz w:val="24"/>
          <w:szCs w:val="24"/>
          <w:u w:val="single"/>
        </w:rPr>
        <w:t>Procedures</w:t>
      </w:r>
    </w:p>
    <w:p w14:paraId="6E4F3D6C" w14:textId="26FE6E41" w:rsidR="00B36CF1" w:rsidRDefault="00A2316A" w:rsidP="008F7650">
      <w:pPr>
        <w:rPr>
          <w:sz w:val="24"/>
          <w:szCs w:val="24"/>
        </w:rPr>
      </w:pPr>
      <w:r>
        <w:rPr>
          <w:sz w:val="24"/>
          <w:szCs w:val="24"/>
        </w:rPr>
        <w:t>Regardless of the risk-level of an area, spills or contamination from blood or body fluid</w:t>
      </w:r>
      <w:r w:rsidR="00B36CF1">
        <w:rPr>
          <w:sz w:val="24"/>
          <w:szCs w:val="24"/>
        </w:rPr>
        <w:t xml:space="preserve"> must be cleaned and disinfected immediately using the following steps:</w:t>
      </w:r>
    </w:p>
    <w:p w14:paraId="09D86E10" w14:textId="6124931E" w:rsidR="00B36CF1" w:rsidRDefault="00CA75D2" w:rsidP="00B36CF1">
      <w:pPr>
        <w:pStyle w:val="ListParagraph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 xml:space="preserve">The employee must wear appropriate PPE per standard precautions.  If the source of the blood or body fluid is known, and the staff are aware of a </w:t>
      </w:r>
      <w:r w:rsidR="00400A83">
        <w:rPr>
          <w:sz w:val="24"/>
          <w:szCs w:val="24"/>
        </w:rPr>
        <w:t xml:space="preserve">bacterial or viral infection, additional precautions may be needed.  Staff must follow transmission-based precautions in this circumstance. </w:t>
      </w:r>
      <w:r w:rsidR="006F6BD4">
        <w:rPr>
          <w:sz w:val="24"/>
          <w:szCs w:val="24"/>
        </w:rPr>
        <w:t xml:space="preserve"> Staff must use the minimum amount of PPE </w:t>
      </w:r>
      <w:r w:rsidR="00FF0136">
        <w:rPr>
          <w:sz w:val="24"/>
          <w:szCs w:val="24"/>
        </w:rPr>
        <w:t>required;</w:t>
      </w:r>
      <w:r w:rsidR="006F6BD4">
        <w:rPr>
          <w:sz w:val="24"/>
          <w:szCs w:val="24"/>
        </w:rPr>
        <w:t xml:space="preserve"> however, additional PPE is always available if the staff request it for their safety.  </w:t>
      </w:r>
    </w:p>
    <w:p w14:paraId="290D736B" w14:textId="794934C5" w:rsidR="006E0E11" w:rsidRDefault="006E0E11" w:rsidP="00B36CF1">
      <w:pPr>
        <w:pStyle w:val="ListParagraph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 xml:space="preserve">Confine the spill and wipe it up immediately with absorbent paper towels, cloths or by utilizing absorbent granules and sweeping up the granules carefully.  </w:t>
      </w:r>
      <w:r w:rsidR="00B800FC">
        <w:rPr>
          <w:sz w:val="24"/>
          <w:szCs w:val="24"/>
        </w:rPr>
        <w:t xml:space="preserve">All items utilized to confine the spill and wipe it up must be discarded in a biohazard waste container or bag. </w:t>
      </w:r>
    </w:p>
    <w:p w14:paraId="087A5BFC" w14:textId="305EC77C" w:rsidR="00FF6607" w:rsidRDefault="00FF6607" w:rsidP="00B36CF1">
      <w:pPr>
        <w:pStyle w:val="ListParagraph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 xml:space="preserve">The area should be cleaned thoroughly using a neutral detergent and warm water solution.  </w:t>
      </w:r>
    </w:p>
    <w:p w14:paraId="3F17ABBA" w14:textId="365DE0A8" w:rsidR="00FF6607" w:rsidRDefault="00FF6607" w:rsidP="00B36CF1">
      <w:pPr>
        <w:pStyle w:val="ListParagraph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 xml:space="preserve">The area will then be disinfected by using an approved intermediate-level disinfectant.  </w:t>
      </w:r>
      <w:r w:rsidR="0013609C">
        <w:rPr>
          <w:sz w:val="24"/>
          <w:szCs w:val="24"/>
        </w:rPr>
        <w:t xml:space="preserve"> Ensure the disinfectant remains on the area for the </w:t>
      </w:r>
      <w:r w:rsidR="00FB77D7">
        <w:rPr>
          <w:sz w:val="24"/>
          <w:szCs w:val="24"/>
        </w:rPr>
        <w:t xml:space="preserve">contact time indicated by the manufacturer of the disinfectant.  If the disinfectant has a longer contact or kill time, additional amounts of disinfectant may be needed to ensure the area remains wet.  </w:t>
      </w:r>
    </w:p>
    <w:p w14:paraId="4A806346" w14:textId="3FD6308E" w:rsidR="004972C8" w:rsidRDefault="004972C8" w:rsidP="00B36CF1">
      <w:pPr>
        <w:pStyle w:val="ListParagraph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 xml:space="preserve">Rinse the area with clean water to remove any disinfectant residue, if necessary.  </w:t>
      </w:r>
    </w:p>
    <w:p w14:paraId="17118DC2" w14:textId="267B7C1D" w:rsidR="004972C8" w:rsidRPr="00B36CF1" w:rsidRDefault="004972C8" w:rsidP="00B36CF1">
      <w:pPr>
        <w:pStyle w:val="ListParagraph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 xml:space="preserve">Immediately send all reusable supplies and equipment for reprocesses after the spill is cleaned up.  </w:t>
      </w:r>
      <w:r w:rsidR="00FF0136">
        <w:rPr>
          <w:sz w:val="24"/>
          <w:szCs w:val="24"/>
        </w:rPr>
        <w:t xml:space="preserve">Depending on the item, a biohazard bag or identification that the item is contaminated may be needed if sending to another department such as laundry or dietary.  </w:t>
      </w:r>
    </w:p>
    <w:p w14:paraId="25182DF7" w14:textId="04DEE993" w:rsidR="007C011D" w:rsidRPr="008F7650" w:rsidRDefault="007C011D" w:rsidP="008F7650">
      <w:pPr>
        <w:rPr>
          <w:b/>
          <w:bCs/>
          <w:u w:val="single"/>
        </w:rPr>
      </w:pPr>
      <w:r w:rsidRPr="008F7650">
        <w:rPr>
          <w:b/>
          <w:bCs/>
          <w:sz w:val="24"/>
          <w:szCs w:val="24"/>
          <w:u w:val="single"/>
        </w:rPr>
        <w:t>Resources</w:t>
      </w:r>
    </w:p>
    <w:p w14:paraId="525B17B4" w14:textId="4A8A8395" w:rsidR="006E3919" w:rsidRPr="007C011D" w:rsidRDefault="00FF0136" w:rsidP="007C011D">
      <w:pPr>
        <w:ind w:left="720" w:hanging="720"/>
        <w:rPr>
          <w:color w:val="0000FF"/>
          <w:sz w:val="24"/>
          <w:szCs w:val="24"/>
          <w:u w:val="single"/>
        </w:rPr>
      </w:pPr>
      <w:r>
        <w:rPr>
          <w:sz w:val="24"/>
          <w:szCs w:val="24"/>
        </w:rPr>
        <w:t xml:space="preserve">CDC. </w:t>
      </w:r>
      <w:r w:rsidR="00616A21">
        <w:rPr>
          <w:sz w:val="24"/>
          <w:szCs w:val="24"/>
        </w:rPr>
        <w:t xml:space="preserve">(2020, April. 21).  </w:t>
      </w:r>
      <w:r w:rsidR="008B79EA" w:rsidRPr="008E62AF">
        <w:rPr>
          <w:i/>
          <w:iCs/>
          <w:sz w:val="24"/>
          <w:szCs w:val="24"/>
        </w:rPr>
        <w:t>Environmental Cleaning Procedures:  Best Practices for Environmental Cleaning in Healthcare Facilities: in RLS</w:t>
      </w:r>
      <w:r w:rsidR="008E62AF" w:rsidRPr="008E62AF">
        <w:rPr>
          <w:i/>
          <w:iCs/>
          <w:sz w:val="24"/>
          <w:szCs w:val="24"/>
        </w:rPr>
        <w:t>.</w:t>
      </w:r>
      <w:r w:rsidR="008E62AF">
        <w:rPr>
          <w:sz w:val="24"/>
          <w:szCs w:val="24"/>
        </w:rPr>
        <w:t xml:space="preserve">  </w:t>
      </w:r>
      <w:hyperlink r:id="rId11" w:history="1">
        <w:r w:rsidR="008E62AF" w:rsidRPr="00152C6A">
          <w:rPr>
            <w:rStyle w:val="Hyperlink"/>
            <w:color w:val="0070C0"/>
            <w:sz w:val="24"/>
            <w:szCs w:val="24"/>
          </w:rPr>
          <w:t>https://www.cdc.gov/hai/prevent/resource-limited/cleaning-procedures.html</w:t>
        </w:r>
      </w:hyperlink>
    </w:p>
    <w:sectPr w:rsidR="006E3919" w:rsidRPr="007C011D" w:rsidSect="001848FA">
      <w:footerReference w:type="default" r:id="rId12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0C639" w14:textId="77777777" w:rsidR="00BF684E" w:rsidRDefault="00BF684E" w:rsidP="00076145">
      <w:pPr>
        <w:spacing w:after="0" w:line="240" w:lineRule="auto"/>
      </w:pPr>
      <w:r>
        <w:separator/>
      </w:r>
    </w:p>
  </w:endnote>
  <w:endnote w:type="continuationSeparator" w:id="0">
    <w:p w14:paraId="258D3202" w14:textId="77777777" w:rsidR="00BF684E" w:rsidRDefault="00BF684E" w:rsidP="00076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76185" w14:textId="4D6F81A0" w:rsidR="001848FA" w:rsidRPr="001848FA" w:rsidRDefault="001848FA" w:rsidP="001848F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5B389" w14:textId="77777777" w:rsidR="00BF684E" w:rsidRDefault="00BF684E" w:rsidP="00076145">
      <w:pPr>
        <w:spacing w:after="0" w:line="240" w:lineRule="auto"/>
      </w:pPr>
      <w:r>
        <w:separator/>
      </w:r>
    </w:p>
  </w:footnote>
  <w:footnote w:type="continuationSeparator" w:id="0">
    <w:p w14:paraId="775224D1" w14:textId="77777777" w:rsidR="00BF684E" w:rsidRDefault="00BF684E" w:rsidP="00076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1D74"/>
    <w:multiLevelType w:val="hybridMultilevel"/>
    <w:tmpl w:val="397E1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941CD"/>
    <w:multiLevelType w:val="hybridMultilevel"/>
    <w:tmpl w:val="52224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13E99"/>
    <w:multiLevelType w:val="hybridMultilevel"/>
    <w:tmpl w:val="536814AE"/>
    <w:lvl w:ilvl="0" w:tplc="040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3" w15:restartNumberingAfterBreak="0">
    <w:nsid w:val="089C6C78"/>
    <w:multiLevelType w:val="hybridMultilevel"/>
    <w:tmpl w:val="2272E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C3500"/>
    <w:multiLevelType w:val="hybridMultilevel"/>
    <w:tmpl w:val="E6140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10DD9"/>
    <w:multiLevelType w:val="hybridMultilevel"/>
    <w:tmpl w:val="EE84C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26A81"/>
    <w:multiLevelType w:val="hybridMultilevel"/>
    <w:tmpl w:val="695EB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40D10"/>
    <w:multiLevelType w:val="hybridMultilevel"/>
    <w:tmpl w:val="8B2A6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B02D8"/>
    <w:multiLevelType w:val="hybridMultilevel"/>
    <w:tmpl w:val="9A762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513AA"/>
    <w:multiLevelType w:val="hybridMultilevel"/>
    <w:tmpl w:val="4A728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73CE9"/>
    <w:multiLevelType w:val="hybridMultilevel"/>
    <w:tmpl w:val="EB501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84144"/>
    <w:multiLevelType w:val="hybridMultilevel"/>
    <w:tmpl w:val="1C46E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B0D9B"/>
    <w:multiLevelType w:val="hybridMultilevel"/>
    <w:tmpl w:val="559E0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51209"/>
    <w:multiLevelType w:val="hybridMultilevel"/>
    <w:tmpl w:val="3B2A4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832F3"/>
    <w:multiLevelType w:val="hybridMultilevel"/>
    <w:tmpl w:val="B0263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E72C9"/>
    <w:multiLevelType w:val="hybridMultilevel"/>
    <w:tmpl w:val="90CE9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020E2"/>
    <w:multiLevelType w:val="hybridMultilevel"/>
    <w:tmpl w:val="553C4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87F88"/>
    <w:multiLevelType w:val="hybridMultilevel"/>
    <w:tmpl w:val="C7349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F28AA"/>
    <w:multiLevelType w:val="hybridMultilevel"/>
    <w:tmpl w:val="74985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E6F75"/>
    <w:multiLevelType w:val="hybridMultilevel"/>
    <w:tmpl w:val="6F9C4E5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46672421"/>
    <w:multiLevelType w:val="hybridMultilevel"/>
    <w:tmpl w:val="712E4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6710ED"/>
    <w:multiLevelType w:val="hybridMultilevel"/>
    <w:tmpl w:val="0AEEC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740F6"/>
    <w:multiLevelType w:val="hybridMultilevel"/>
    <w:tmpl w:val="D3702E22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>
      <w:start w:val="1"/>
      <w:numFmt w:val="lowerLetter"/>
      <w:lvlText w:val="%2."/>
      <w:lvlJc w:val="left"/>
      <w:pPr>
        <w:ind w:left="1944" w:hanging="360"/>
      </w:pPr>
    </w:lvl>
    <w:lvl w:ilvl="2" w:tplc="0409001B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3" w15:restartNumberingAfterBreak="0">
    <w:nsid w:val="48216BB1"/>
    <w:multiLevelType w:val="hybridMultilevel"/>
    <w:tmpl w:val="46EC5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F043F"/>
    <w:multiLevelType w:val="hybridMultilevel"/>
    <w:tmpl w:val="3934F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85871"/>
    <w:multiLevelType w:val="hybridMultilevel"/>
    <w:tmpl w:val="3F7A8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65724"/>
    <w:multiLevelType w:val="hybridMultilevel"/>
    <w:tmpl w:val="956A6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24196"/>
    <w:multiLevelType w:val="hybridMultilevel"/>
    <w:tmpl w:val="AD3C7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B6252"/>
    <w:multiLevelType w:val="hybridMultilevel"/>
    <w:tmpl w:val="41E43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631905"/>
    <w:multiLevelType w:val="hybridMultilevel"/>
    <w:tmpl w:val="EF02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F20CEE"/>
    <w:multiLevelType w:val="hybridMultilevel"/>
    <w:tmpl w:val="A71AF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0231F"/>
    <w:multiLevelType w:val="hybridMultilevel"/>
    <w:tmpl w:val="1D406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3766FD"/>
    <w:multiLevelType w:val="hybridMultilevel"/>
    <w:tmpl w:val="79B6A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090876"/>
    <w:multiLevelType w:val="hybridMultilevel"/>
    <w:tmpl w:val="9FE46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D667B9"/>
    <w:multiLevelType w:val="hybridMultilevel"/>
    <w:tmpl w:val="D3B0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030F90"/>
    <w:multiLevelType w:val="hybridMultilevel"/>
    <w:tmpl w:val="949A5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B72DFD"/>
    <w:multiLevelType w:val="hybridMultilevel"/>
    <w:tmpl w:val="237CC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F0588A"/>
    <w:multiLevelType w:val="hybridMultilevel"/>
    <w:tmpl w:val="CC600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CD6689"/>
    <w:multiLevelType w:val="hybridMultilevel"/>
    <w:tmpl w:val="E136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6B7157"/>
    <w:multiLevelType w:val="hybridMultilevel"/>
    <w:tmpl w:val="C4661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22"/>
  </w:num>
  <w:num w:numId="4">
    <w:abstractNumId w:val="34"/>
  </w:num>
  <w:num w:numId="5">
    <w:abstractNumId w:val="35"/>
  </w:num>
  <w:num w:numId="6">
    <w:abstractNumId w:val="7"/>
  </w:num>
  <w:num w:numId="7">
    <w:abstractNumId w:val="0"/>
  </w:num>
  <w:num w:numId="8">
    <w:abstractNumId w:val="16"/>
  </w:num>
  <w:num w:numId="9">
    <w:abstractNumId w:val="21"/>
  </w:num>
  <w:num w:numId="10">
    <w:abstractNumId w:val="38"/>
  </w:num>
  <w:num w:numId="11">
    <w:abstractNumId w:val="10"/>
  </w:num>
  <w:num w:numId="12">
    <w:abstractNumId w:val="1"/>
  </w:num>
  <w:num w:numId="13">
    <w:abstractNumId w:val="20"/>
  </w:num>
  <w:num w:numId="14">
    <w:abstractNumId w:val="33"/>
  </w:num>
  <w:num w:numId="15">
    <w:abstractNumId w:val="14"/>
  </w:num>
  <w:num w:numId="16">
    <w:abstractNumId w:val="39"/>
  </w:num>
  <w:num w:numId="17">
    <w:abstractNumId w:val="3"/>
  </w:num>
  <w:num w:numId="18">
    <w:abstractNumId w:val="37"/>
  </w:num>
  <w:num w:numId="19">
    <w:abstractNumId w:val="23"/>
  </w:num>
  <w:num w:numId="20">
    <w:abstractNumId w:val="5"/>
  </w:num>
  <w:num w:numId="21">
    <w:abstractNumId w:val="12"/>
  </w:num>
  <w:num w:numId="22">
    <w:abstractNumId w:val="8"/>
  </w:num>
  <w:num w:numId="23">
    <w:abstractNumId w:val="13"/>
  </w:num>
  <w:num w:numId="24">
    <w:abstractNumId w:val="11"/>
  </w:num>
  <w:num w:numId="25">
    <w:abstractNumId w:val="4"/>
  </w:num>
  <w:num w:numId="26">
    <w:abstractNumId w:val="24"/>
  </w:num>
  <w:num w:numId="27">
    <w:abstractNumId w:val="32"/>
  </w:num>
  <w:num w:numId="28">
    <w:abstractNumId w:val="17"/>
  </w:num>
  <w:num w:numId="29">
    <w:abstractNumId w:val="9"/>
  </w:num>
  <w:num w:numId="30">
    <w:abstractNumId w:val="31"/>
  </w:num>
  <w:num w:numId="31">
    <w:abstractNumId w:val="18"/>
  </w:num>
  <w:num w:numId="32">
    <w:abstractNumId w:val="15"/>
  </w:num>
  <w:num w:numId="33">
    <w:abstractNumId w:val="26"/>
  </w:num>
  <w:num w:numId="34">
    <w:abstractNumId w:val="19"/>
  </w:num>
  <w:num w:numId="35">
    <w:abstractNumId w:val="30"/>
  </w:num>
  <w:num w:numId="36">
    <w:abstractNumId w:val="28"/>
  </w:num>
  <w:num w:numId="37">
    <w:abstractNumId w:val="6"/>
  </w:num>
  <w:num w:numId="38">
    <w:abstractNumId w:val="29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145"/>
    <w:rsid w:val="00003DFF"/>
    <w:rsid w:val="000118A3"/>
    <w:rsid w:val="00015410"/>
    <w:rsid w:val="00015825"/>
    <w:rsid w:val="00031061"/>
    <w:rsid w:val="00034BF9"/>
    <w:rsid w:val="00035519"/>
    <w:rsid w:val="00047A9E"/>
    <w:rsid w:val="00050B44"/>
    <w:rsid w:val="00051D3E"/>
    <w:rsid w:val="00056C55"/>
    <w:rsid w:val="00065388"/>
    <w:rsid w:val="00065C8C"/>
    <w:rsid w:val="00076145"/>
    <w:rsid w:val="00077DAE"/>
    <w:rsid w:val="00081017"/>
    <w:rsid w:val="00084D7A"/>
    <w:rsid w:val="000867A6"/>
    <w:rsid w:val="00087266"/>
    <w:rsid w:val="000909F8"/>
    <w:rsid w:val="00097F40"/>
    <w:rsid w:val="000A6704"/>
    <w:rsid w:val="000A750B"/>
    <w:rsid w:val="000B0542"/>
    <w:rsid w:val="000B0637"/>
    <w:rsid w:val="000C4D7B"/>
    <w:rsid w:val="000C5A13"/>
    <w:rsid w:val="000D12E8"/>
    <w:rsid w:val="000D213F"/>
    <w:rsid w:val="000D7053"/>
    <w:rsid w:val="000E0441"/>
    <w:rsid w:val="000E219D"/>
    <w:rsid w:val="000E3C00"/>
    <w:rsid w:val="000E7350"/>
    <w:rsid w:val="000E7E65"/>
    <w:rsid w:val="000F33AF"/>
    <w:rsid w:val="000F6A97"/>
    <w:rsid w:val="00102E37"/>
    <w:rsid w:val="00105862"/>
    <w:rsid w:val="00107799"/>
    <w:rsid w:val="00110814"/>
    <w:rsid w:val="00113BDE"/>
    <w:rsid w:val="00124F9D"/>
    <w:rsid w:val="00127ED1"/>
    <w:rsid w:val="00135632"/>
    <w:rsid w:val="0013609C"/>
    <w:rsid w:val="00136457"/>
    <w:rsid w:val="001367F4"/>
    <w:rsid w:val="00137593"/>
    <w:rsid w:val="00137BFF"/>
    <w:rsid w:val="00140B35"/>
    <w:rsid w:val="00142793"/>
    <w:rsid w:val="0014737F"/>
    <w:rsid w:val="001524AF"/>
    <w:rsid w:val="00152C6A"/>
    <w:rsid w:val="001577B7"/>
    <w:rsid w:val="001655CB"/>
    <w:rsid w:val="00166EBC"/>
    <w:rsid w:val="00167002"/>
    <w:rsid w:val="001672E8"/>
    <w:rsid w:val="0017249E"/>
    <w:rsid w:val="00172B44"/>
    <w:rsid w:val="001751EF"/>
    <w:rsid w:val="00176B70"/>
    <w:rsid w:val="00180047"/>
    <w:rsid w:val="001831A1"/>
    <w:rsid w:val="00183333"/>
    <w:rsid w:val="001848FA"/>
    <w:rsid w:val="001A4179"/>
    <w:rsid w:val="001A794C"/>
    <w:rsid w:val="001C5050"/>
    <w:rsid w:val="001D226C"/>
    <w:rsid w:val="001D2FCC"/>
    <w:rsid w:val="001D546F"/>
    <w:rsid w:val="001E0029"/>
    <w:rsid w:val="001E3198"/>
    <w:rsid w:val="001E500D"/>
    <w:rsid w:val="001F06AC"/>
    <w:rsid w:val="001F2F1B"/>
    <w:rsid w:val="001F77F4"/>
    <w:rsid w:val="002076A5"/>
    <w:rsid w:val="00213567"/>
    <w:rsid w:val="00213998"/>
    <w:rsid w:val="00230AC3"/>
    <w:rsid w:val="00250D94"/>
    <w:rsid w:val="00257EA1"/>
    <w:rsid w:val="00271E43"/>
    <w:rsid w:val="00272D84"/>
    <w:rsid w:val="00273DBC"/>
    <w:rsid w:val="00280C7F"/>
    <w:rsid w:val="00282C9D"/>
    <w:rsid w:val="00296E2C"/>
    <w:rsid w:val="002A3387"/>
    <w:rsid w:val="002B401B"/>
    <w:rsid w:val="002B6F00"/>
    <w:rsid w:val="002C3B76"/>
    <w:rsid w:val="002C42AD"/>
    <w:rsid w:val="002C5469"/>
    <w:rsid w:val="002C6556"/>
    <w:rsid w:val="002E195C"/>
    <w:rsid w:val="002E41F4"/>
    <w:rsid w:val="002E6900"/>
    <w:rsid w:val="002E6DDC"/>
    <w:rsid w:val="002F219A"/>
    <w:rsid w:val="002F7C24"/>
    <w:rsid w:val="00305C0B"/>
    <w:rsid w:val="003073E5"/>
    <w:rsid w:val="0031082D"/>
    <w:rsid w:val="00310C80"/>
    <w:rsid w:val="003130F4"/>
    <w:rsid w:val="00321D1A"/>
    <w:rsid w:val="00325BD3"/>
    <w:rsid w:val="00331F56"/>
    <w:rsid w:val="00332397"/>
    <w:rsid w:val="003343F0"/>
    <w:rsid w:val="00335015"/>
    <w:rsid w:val="0033736F"/>
    <w:rsid w:val="00343010"/>
    <w:rsid w:val="00346AE0"/>
    <w:rsid w:val="00350C71"/>
    <w:rsid w:val="00351282"/>
    <w:rsid w:val="00354A46"/>
    <w:rsid w:val="00360D7C"/>
    <w:rsid w:val="00360E9F"/>
    <w:rsid w:val="00361AF2"/>
    <w:rsid w:val="003815E9"/>
    <w:rsid w:val="00393835"/>
    <w:rsid w:val="003950F2"/>
    <w:rsid w:val="003A0034"/>
    <w:rsid w:val="003A3458"/>
    <w:rsid w:val="003A3E2F"/>
    <w:rsid w:val="003A4568"/>
    <w:rsid w:val="003A4E49"/>
    <w:rsid w:val="003B0C4C"/>
    <w:rsid w:val="003C5E1A"/>
    <w:rsid w:val="003D005A"/>
    <w:rsid w:val="003D2EB0"/>
    <w:rsid w:val="003D3864"/>
    <w:rsid w:val="003D3EA6"/>
    <w:rsid w:val="003D4F55"/>
    <w:rsid w:val="003E2B66"/>
    <w:rsid w:val="003F0858"/>
    <w:rsid w:val="003F5E94"/>
    <w:rsid w:val="0040063F"/>
    <w:rsid w:val="00400937"/>
    <w:rsid w:val="00400A83"/>
    <w:rsid w:val="00412844"/>
    <w:rsid w:val="00414562"/>
    <w:rsid w:val="00414EA5"/>
    <w:rsid w:val="004232F0"/>
    <w:rsid w:val="004348F1"/>
    <w:rsid w:val="00451A8B"/>
    <w:rsid w:val="00453807"/>
    <w:rsid w:val="00463D1D"/>
    <w:rsid w:val="00464FF1"/>
    <w:rsid w:val="00467307"/>
    <w:rsid w:val="00470A0A"/>
    <w:rsid w:val="00472022"/>
    <w:rsid w:val="0047290E"/>
    <w:rsid w:val="00475C60"/>
    <w:rsid w:val="004766E1"/>
    <w:rsid w:val="00477AE2"/>
    <w:rsid w:val="00480DA1"/>
    <w:rsid w:val="00485C4E"/>
    <w:rsid w:val="004963E1"/>
    <w:rsid w:val="004972C8"/>
    <w:rsid w:val="004A0352"/>
    <w:rsid w:val="004A1EF1"/>
    <w:rsid w:val="004B09A3"/>
    <w:rsid w:val="004B1835"/>
    <w:rsid w:val="004B3029"/>
    <w:rsid w:val="004B6B13"/>
    <w:rsid w:val="004C058D"/>
    <w:rsid w:val="004C3260"/>
    <w:rsid w:val="004D074D"/>
    <w:rsid w:val="004D376B"/>
    <w:rsid w:val="004E1A02"/>
    <w:rsid w:val="004E4CDE"/>
    <w:rsid w:val="004E582F"/>
    <w:rsid w:val="004F0971"/>
    <w:rsid w:val="004F6B1D"/>
    <w:rsid w:val="00505906"/>
    <w:rsid w:val="00523057"/>
    <w:rsid w:val="00523460"/>
    <w:rsid w:val="00524C0D"/>
    <w:rsid w:val="005341B2"/>
    <w:rsid w:val="00537C23"/>
    <w:rsid w:val="00537F4C"/>
    <w:rsid w:val="00544BD4"/>
    <w:rsid w:val="00547153"/>
    <w:rsid w:val="00551DCB"/>
    <w:rsid w:val="00557CFC"/>
    <w:rsid w:val="00566247"/>
    <w:rsid w:val="00571B14"/>
    <w:rsid w:val="00573683"/>
    <w:rsid w:val="0057656E"/>
    <w:rsid w:val="00584E02"/>
    <w:rsid w:val="005942D7"/>
    <w:rsid w:val="005A39DD"/>
    <w:rsid w:val="005A3DC9"/>
    <w:rsid w:val="005B0C80"/>
    <w:rsid w:val="005B1BCC"/>
    <w:rsid w:val="005C0CDA"/>
    <w:rsid w:val="005C2F37"/>
    <w:rsid w:val="005D2647"/>
    <w:rsid w:val="005D33ED"/>
    <w:rsid w:val="005D6827"/>
    <w:rsid w:val="005D6E5A"/>
    <w:rsid w:val="005E2843"/>
    <w:rsid w:val="005E38F4"/>
    <w:rsid w:val="005E434A"/>
    <w:rsid w:val="005F359D"/>
    <w:rsid w:val="00614B74"/>
    <w:rsid w:val="00616A21"/>
    <w:rsid w:val="00622366"/>
    <w:rsid w:val="0062476E"/>
    <w:rsid w:val="00624C26"/>
    <w:rsid w:val="006275FD"/>
    <w:rsid w:val="0063667F"/>
    <w:rsid w:val="00637CB6"/>
    <w:rsid w:val="00641491"/>
    <w:rsid w:val="00656539"/>
    <w:rsid w:val="006663E3"/>
    <w:rsid w:val="006728C3"/>
    <w:rsid w:val="00684A9F"/>
    <w:rsid w:val="0068770D"/>
    <w:rsid w:val="00690626"/>
    <w:rsid w:val="006911D6"/>
    <w:rsid w:val="00694498"/>
    <w:rsid w:val="006958A6"/>
    <w:rsid w:val="0069716F"/>
    <w:rsid w:val="006972A9"/>
    <w:rsid w:val="006A5416"/>
    <w:rsid w:val="006A729F"/>
    <w:rsid w:val="006A7A4D"/>
    <w:rsid w:val="006B0E50"/>
    <w:rsid w:val="006B2164"/>
    <w:rsid w:val="006B2DBD"/>
    <w:rsid w:val="006B3CE2"/>
    <w:rsid w:val="006B3DB7"/>
    <w:rsid w:val="006B52AF"/>
    <w:rsid w:val="006C2401"/>
    <w:rsid w:val="006D1B3E"/>
    <w:rsid w:val="006D525C"/>
    <w:rsid w:val="006E042A"/>
    <w:rsid w:val="006E0E11"/>
    <w:rsid w:val="006E3919"/>
    <w:rsid w:val="006F05A7"/>
    <w:rsid w:val="006F0647"/>
    <w:rsid w:val="006F47A4"/>
    <w:rsid w:val="006F49D2"/>
    <w:rsid w:val="006F52C6"/>
    <w:rsid w:val="006F6BD4"/>
    <w:rsid w:val="00710D0E"/>
    <w:rsid w:val="007135A1"/>
    <w:rsid w:val="007136AC"/>
    <w:rsid w:val="00713BC6"/>
    <w:rsid w:val="007215F6"/>
    <w:rsid w:val="0073046A"/>
    <w:rsid w:val="00735E06"/>
    <w:rsid w:val="007372DF"/>
    <w:rsid w:val="00742261"/>
    <w:rsid w:val="00743B48"/>
    <w:rsid w:val="007459A9"/>
    <w:rsid w:val="00746D6B"/>
    <w:rsid w:val="00753B97"/>
    <w:rsid w:val="00753BE3"/>
    <w:rsid w:val="00754B72"/>
    <w:rsid w:val="00764C0C"/>
    <w:rsid w:val="00765682"/>
    <w:rsid w:val="007743EE"/>
    <w:rsid w:val="00775063"/>
    <w:rsid w:val="00776966"/>
    <w:rsid w:val="00795286"/>
    <w:rsid w:val="0079713F"/>
    <w:rsid w:val="007A5ECA"/>
    <w:rsid w:val="007A6859"/>
    <w:rsid w:val="007B0554"/>
    <w:rsid w:val="007B6686"/>
    <w:rsid w:val="007B6E8D"/>
    <w:rsid w:val="007C011D"/>
    <w:rsid w:val="007C27B7"/>
    <w:rsid w:val="007C7B67"/>
    <w:rsid w:val="007D4791"/>
    <w:rsid w:val="007E043E"/>
    <w:rsid w:val="007E381D"/>
    <w:rsid w:val="007E4481"/>
    <w:rsid w:val="007E62CB"/>
    <w:rsid w:val="007E6C99"/>
    <w:rsid w:val="007E7C56"/>
    <w:rsid w:val="007F08EC"/>
    <w:rsid w:val="007F1440"/>
    <w:rsid w:val="007F25D6"/>
    <w:rsid w:val="007F4D42"/>
    <w:rsid w:val="007F60AA"/>
    <w:rsid w:val="007F7E80"/>
    <w:rsid w:val="00814802"/>
    <w:rsid w:val="008152DA"/>
    <w:rsid w:val="008249A0"/>
    <w:rsid w:val="0084191F"/>
    <w:rsid w:val="0084538D"/>
    <w:rsid w:val="00857F7B"/>
    <w:rsid w:val="00866BDF"/>
    <w:rsid w:val="00871C72"/>
    <w:rsid w:val="0088449A"/>
    <w:rsid w:val="00892B45"/>
    <w:rsid w:val="00892FF3"/>
    <w:rsid w:val="00897FDE"/>
    <w:rsid w:val="008A2310"/>
    <w:rsid w:val="008A2505"/>
    <w:rsid w:val="008A3379"/>
    <w:rsid w:val="008B0AD0"/>
    <w:rsid w:val="008B4FAC"/>
    <w:rsid w:val="008B5809"/>
    <w:rsid w:val="008B79EA"/>
    <w:rsid w:val="008D016D"/>
    <w:rsid w:val="008D3534"/>
    <w:rsid w:val="008D6FF5"/>
    <w:rsid w:val="008E62AF"/>
    <w:rsid w:val="008E6C47"/>
    <w:rsid w:val="008F7650"/>
    <w:rsid w:val="009127FA"/>
    <w:rsid w:val="00917789"/>
    <w:rsid w:val="0092641E"/>
    <w:rsid w:val="00934F56"/>
    <w:rsid w:val="009424C4"/>
    <w:rsid w:val="0095701E"/>
    <w:rsid w:val="0096754F"/>
    <w:rsid w:val="00996CF0"/>
    <w:rsid w:val="009A3FE6"/>
    <w:rsid w:val="009B74D0"/>
    <w:rsid w:val="009D2D36"/>
    <w:rsid w:val="009D61BE"/>
    <w:rsid w:val="009E3DC8"/>
    <w:rsid w:val="009E42BE"/>
    <w:rsid w:val="009E49E3"/>
    <w:rsid w:val="009F622E"/>
    <w:rsid w:val="00A00573"/>
    <w:rsid w:val="00A0407F"/>
    <w:rsid w:val="00A06CBA"/>
    <w:rsid w:val="00A07685"/>
    <w:rsid w:val="00A1288F"/>
    <w:rsid w:val="00A14816"/>
    <w:rsid w:val="00A21913"/>
    <w:rsid w:val="00A2316A"/>
    <w:rsid w:val="00A24E39"/>
    <w:rsid w:val="00A31EFD"/>
    <w:rsid w:val="00A3458E"/>
    <w:rsid w:val="00A41320"/>
    <w:rsid w:val="00A41512"/>
    <w:rsid w:val="00A53B0C"/>
    <w:rsid w:val="00A6038F"/>
    <w:rsid w:val="00A62106"/>
    <w:rsid w:val="00A62EF7"/>
    <w:rsid w:val="00A6529A"/>
    <w:rsid w:val="00A74771"/>
    <w:rsid w:val="00A752F4"/>
    <w:rsid w:val="00A76428"/>
    <w:rsid w:val="00A80D48"/>
    <w:rsid w:val="00A8669F"/>
    <w:rsid w:val="00A90257"/>
    <w:rsid w:val="00A93D89"/>
    <w:rsid w:val="00A964A5"/>
    <w:rsid w:val="00AA3887"/>
    <w:rsid w:val="00AA4E1A"/>
    <w:rsid w:val="00AB2E8C"/>
    <w:rsid w:val="00AD4BA8"/>
    <w:rsid w:val="00AF0520"/>
    <w:rsid w:val="00AF12F6"/>
    <w:rsid w:val="00AF5348"/>
    <w:rsid w:val="00B00FF4"/>
    <w:rsid w:val="00B06631"/>
    <w:rsid w:val="00B12612"/>
    <w:rsid w:val="00B150F6"/>
    <w:rsid w:val="00B17506"/>
    <w:rsid w:val="00B33211"/>
    <w:rsid w:val="00B34E1D"/>
    <w:rsid w:val="00B36CF1"/>
    <w:rsid w:val="00B373DD"/>
    <w:rsid w:val="00B429AE"/>
    <w:rsid w:val="00B4770D"/>
    <w:rsid w:val="00B546D9"/>
    <w:rsid w:val="00B57E38"/>
    <w:rsid w:val="00B63510"/>
    <w:rsid w:val="00B63562"/>
    <w:rsid w:val="00B71E02"/>
    <w:rsid w:val="00B800FC"/>
    <w:rsid w:val="00B84B39"/>
    <w:rsid w:val="00B9155A"/>
    <w:rsid w:val="00BA3892"/>
    <w:rsid w:val="00BA541F"/>
    <w:rsid w:val="00BB0A16"/>
    <w:rsid w:val="00BB5B99"/>
    <w:rsid w:val="00BB6DB7"/>
    <w:rsid w:val="00BC7E2B"/>
    <w:rsid w:val="00BD2DE6"/>
    <w:rsid w:val="00BD5D0B"/>
    <w:rsid w:val="00BD6BB3"/>
    <w:rsid w:val="00BE4112"/>
    <w:rsid w:val="00BF1D17"/>
    <w:rsid w:val="00BF684E"/>
    <w:rsid w:val="00BF6EFB"/>
    <w:rsid w:val="00C01726"/>
    <w:rsid w:val="00C04F06"/>
    <w:rsid w:val="00C10BFE"/>
    <w:rsid w:val="00C13348"/>
    <w:rsid w:val="00C14405"/>
    <w:rsid w:val="00C15A2E"/>
    <w:rsid w:val="00C24BAE"/>
    <w:rsid w:val="00C33189"/>
    <w:rsid w:val="00C332BA"/>
    <w:rsid w:val="00C425A6"/>
    <w:rsid w:val="00C474E1"/>
    <w:rsid w:val="00C47C94"/>
    <w:rsid w:val="00C51BA0"/>
    <w:rsid w:val="00C55456"/>
    <w:rsid w:val="00C5707E"/>
    <w:rsid w:val="00C77AC5"/>
    <w:rsid w:val="00C905DC"/>
    <w:rsid w:val="00C90DF2"/>
    <w:rsid w:val="00C91A1E"/>
    <w:rsid w:val="00C94CB4"/>
    <w:rsid w:val="00CA216D"/>
    <w:rsid w:val="00CA75D2"/>
    <w:rsid w:val="00CB22A7"/>
    <w:rsid w:val="00CB3946"/>
    <w:rsid w:val="00CD2F7B"/>
    <w:rsid w:val="00CD722E"/>
    <w:rsid w:val="00CE39CA"/>
    <w:rsid w:val="00CE5980"/>
    <w:rsid w:val="00CE76AD"/>
    <w:rsid w:val="00CE7897"/>
    <w:rsid w:val="00CF005C"/>
    <w:rsid w:val="00D015C1"/>
    <w:rsid w:val="00D11296"/>
    <w:rsid w:val="00D21932"/>
    <w:rsid w:val="00D25ADF"/>
    <w:rsid w:val="00D26F64"/>
    <w:rsid w:val="00D30357"/>
    <w:rsid w:val="00D5211A"/>
    <w:rsid w:val="00D54BA5"/>
    <w:rsid w:val="00D62FB7"/>
    <w:rsid w:val="00D71951"/>
    <w:rsid w:val="00D71CFC"/>
    <w:rsid w:val="00D73104"/>
    <w:rsid w:val="00D823C3"/>
    <w:rsid w:val="00D8440F"/>
    <w:rsid w:val="00D8766C"/>
    <w:rsid w:val="00DA2D78"/>
    <w:rsid w:val="00DA5859"/>
    <w:rsid w:val="00DB5FB6"/>
    <w:rsid w:val="00DC22DF"/>
    <w:rsid w:val="00DC4169"/>
    <w:rsid w:val="00DE5158"/>
    <w:rsid w:val="00DF7304"/>
    <w:rsid w:val="00E000F3"/>
    <w:rsid w:val="00E01B4E"/>
    <w:rsid w:val="00E112FC"/>
    <w:rsid w:val="00E14010"/>
    <w:rsid w:val="00E14E44"/>
    <w:rsid w:val="00E2187D"/>
    <w:rsid w:val="00E22090"/>
    <w:rsid w:val="00E227D4"/>
    <w:rsid w:val="00E27EC1"/>
    <w:rsid w:val="00E33432"/>
    <w:rsid w:val="00E467E9"/>
    <w:rsid w:val="00E50CEE"/>
    <w:rsid w:val="00E515E2"/>
    <w:rsid w:val="00E54F8D"/>
    <w:rsid w:val="00E64843"/>
    <w:rsid w:val="00E64BE8"/>
    <w:rsid w:val="00E74E8D"/>
    <w:rsid w:val="00E77BBE"/>
    <w:rsid w:val="00E81A83"/>
    <w:rsid w:val="00E82B08"/>
    <w:rsid w:val="00E84D7E"/>
    <w:rsid w:val="00E868A9"/>
    <w:rsid w:val="00E975E6"/>
    <w:rsid w:val="00EA387D"/>
    <w:rsid w:val="00EA4ADA"/>
    <w:rsid w:val="00EA5EFD"/>
    <w:rsid w:val="00EA74F7"/>
    <w:rsid w:val="00EB053E"/>
    <w:rsid w:val="00EB5037"/>
    <w:rsid w:val="00EC4BAD"/>
    <w:rsid w:val="00ED222A"/>
    <w:rsid w:val="00EE02E2"/>
    <w:rsid w:val="00EE0E6A"/>
    <w:rsid w:val="00EE1F71"/>
    <w:rsid w:val="00EF4C94"/>
    <w:rsid w:val="00F05D17"/>
    <w:rsid w:val="00F12F50"/>
    <w:rsid w:val="00F16AD8"/>
    <w:rsid w:val="00F2058B"/>
    <w:rsid w:val="00F26D3C"/>
    <w:rsid w:val="00F27438"/>
    <w:rsid w:val="00F32704"/>
    <w:rsid w:val="00F335FC"/>
    <w:rsid w:val="00F3608F"/>
    <w:rsid w:val="00F44940"/>
    <w:rsid w:val="00F467D6"/>
    <w:rsid w:val="00F47C21"/>
    <w:rsid w:val="00F55528"/>
    <w:rsid w:val="00F5600B"/>
    <w:rsid w:val="00F63200"/>
    <w:rsid w:val="00F65308"/>
    <w:rsid w:val="00F653C6"/>
    <w:rsid w:val="00F7714B"/>
    <w:rsid w:val="00F84CA3"/>
    <w:rsid w:val="00F90ABA"/>
    <w:rsid w:val="00F937F0"/>
    <w:rsid w:val="00FA6936"/>
    <w:rsid w:val="00FA69A3"/>
    <w:rsid w:val="00FB4409"/>
    <w:rsid w:val="00FB77D7"/>
    <w:rsid w:val="00FC19AA"/>
    <w:rsid w:val="00FC797C"/>
    <w:rsid w:val="00FD5962"/>
    <w:rsid w:val="00FD7440"/>
    <w:rsid w:val="00FD7DCC"/>
    <w:rsid w:val="00FE4C81"/>
    <w:rsid w:val="00FF0136"/>
    <w:rsid w:val="00FF0A6F"/>
    <w:rsid w:val="00FF6607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33FF2"/>
  <w15:chartTrackingRefBased/>
  <w15:docId w15:val="{25237132-25A9-4CCC-B072-D61136D2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145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076145"/>
    <w:pPr>
      <w:spacing w:after="0" w:line="240" w:lineRule="auto"/>
    </w:pPr>
    <w:rPr>
      <w:rFonts w:ascii="Times New Roman" w:eastAsia="Times New Roman" w:hAnsi="Times New Roman" w:cs="Times New Roman"/>
      <w:spacing w:val="-3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76145"/>
    <w:rPr>
      <w:rFonts w:ascii="Times New Roman" w:eastAsia="Times New Roman" w:hAnsi="Times New Roman" w:cs="Times New Roman"/>
      <w:spacing w:val="-3"/>
      <w:sz w:val="20"/>
      <w:szCs w:val="20"/>
    </w:rPr>
  </w:style>
  <w:style w:type="character" w:styleId="FootnoteReference">
    <w:name w:val="footnote reference"/>
    <w:semiHidden/>
    <w:rsid w:val="00076145"/>
    <w:rPr>
      <w:vertAlign w:val="superscript"/>
    </w:rPr>
  </w:style>
  <w:style w:type="character" w:styleId="Hyperlink">
    <w:name w:val="Hyperlink"/>
    <w:rsid w:val="0007614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8FA"/>
  </w:style>
  <w:style w:type="paragraph" w:styleId="Footer">
    <w:name w:val="footer"/>
    <w:basedOn w:val="Normal"/>
    <w:link w:val="FooterChar"/>
    <w:uiPriority w:val="99"/>
    <w:unhideWhenUsed/>
    <w:rsid w:val="0018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8FA"/>
  </w:style>
  <w:style w:type="character" w:styleId="UnresolvedMention">
    <w:name w:val="Unresolved Mention"/>
    <w:basedOn w:val="DefaultParagraphFont"/>
    <w:uiPriority w:val="99"/>
    <w:semiHidden/>
    <w:unhideWhenUsed/>
    <w:rsid w:val="008E6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dc.gov/hai/prevent/resource-limited/cleaning-procedures.htm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94D7B4875EA408790511D865369BE" ma:contentTypeVersion="7" ma:contentTypeDescription="Create a new document." ma:contentTypeScope="" ma:versionID="7f7689ae261e177245a6d2aea64755a2">
  <xsd:schema xmlns:xsd="http://www.w3.org/2001/XMLSchema" xmlns:xs="http://www.w3.org/2001/XMLSchema" xmlns:p="http://schemas.microsoft.com/office/2006/metadata/properties" xmlns:ns3="40630134-8b2e-44b5-89ec-4a9fd5334ea6" xmlns:ns4="ea872ada-39ed-421f-9b33-c2a54aef194c" targetNamespace="http://schemas.microsoft.com/office/2006/metadata/properties" ma:root="true" ma:fieldsID="25fb7135cb194c076ad44b02825e689e" ns3:_="" ns4:_="">
    <xsd:import namespace="40630134-8b2e-44b5-89ec-4a9fd5334ea6"/>
    <xsd:import namespace="ea872ada-39ed-421f-9b33-c2a54aef19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30134-8b2e-44b5-89ec-4a9fd5334e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72ada-39ed-421f-9b33-c2a54aef1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EBF42F-2A8B-489E-A712-B8C3055A2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30134-8b2e-44b5-89ec-4a9fd5334ea6"/>
    <ds:schemaRef ds:uri="ea872ada-39ed-421f-9b33-c2a54aef1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F0A1A4-61C1-4D59-9660-B8505831EF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9BD929-337B-4250-B43B-D3D661A16B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404</Words>
  <Characters>1921</Characters>
  <Application>Microsoft Office Word</Application>
  <DocSecurity>0</DocSecurity>
  <Lines>101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M. LaGrange</dc:creator>
  <cp:keywords/>
  <dc:description/>
  <cp:lastModifiedBy>Rebecca Siglin</cp:lastModifiedBy>
  <cp:revision>21</cp:revision>
  <dcterms:created xsi:type="dcterms:W3CDTF">2021-09-01T15:09:00Z</dcterms:created>
  <dcterms:modified xsi:type="dcterms:W3CDTF">2021-09-01T18:54:00Z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0x010100BBE94D7B4875EA408790511D865369BE</vt:lpwstr>
  </property>
</Properties>
</file>