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563D1" w14:textId="0EFA011F" w:rsidR="00F63200" w:rsidRPr="002C073D" w:rsidRDefault="003A4568" w:rsidP="00230AC3">
      <w:pPr>
        <w:pBdr>
          <w:bottom w:val="single" w:sz="12" w:space="1" w:color="auto"/>
        </w:pBdr>
        <w:jc w:val="center"/>
        <w:rPr>
          <w:rFonts w:ascii="Arial" w:hAnsi="Arial" w:cs="Arial"/>
          <w:b/>
          <w:sz w:val="24"/>
          <w:szCs w:val="24"/>
        </w:rPr>
      </w:pPr>
      <w:r w:rsidRPr="002C073D">
        <w:rPr>
          <w:rFonts w:ascii="Arial" w:hAnsi="Arial" w:cs="Arial"/>
          <w:b/>
          <w:sz w:val="24"/>
          <w:szCs w:val="24"/>
        </w:rPr>
        <w:t>Cleaning and Disinfecting Reusable Resident Care Equipment</w:t>
      </w:r>
      <w:r w:rsidR="00105862" w:rsidRPr="002C073D">
        <w:rPr>
          <w:rFonts w:ascii="Arial" w:hAnsi="Arial" w:cs="Arial"/>
          <w:b/>
          <w:sz w:val="24"/>
          <w:szCs w:val="24"/>
        </w:rPr>
        <w:t xml:space="preserve"> </w:t>
      </w:r>
    </w:p>
    <w:p w14:paraId="4FEE2C7B" w14:textId="19B5D2C7" w:rsidR="00EC4BAD" w:rsidRPr="002C073D" w:rsidRDefault="00EC4BAD" w:rsidP="00EC4BAD">
      <w:pPr>
        <w:rPr>
          <w:rFonts w:ascii="Arial" w:hAnsi="Arial" w:cs="Arial"/>
          <w:b/>
          <w:sz w:val="24"/>
          <w:szCs w:val="24"/>
        </w:rPr>
      </w:pPr>
      <w:r w:rsidRPr="002C073D">
        <w:rPr>
          <w:rFonts w:ascii="Arial" w:hAnsi="Arial" w:cs="Arial"/>
          <w:b/>
          <w:sz w:val="24"/>
          <w:szCs w:val="24"/>
        </w:rPr>
        <w:t xml:space="preserve">Date Implemented: </w:t>
      </w:r>
    </w:p>
    <w:p w14:paraId="6F63E353" w14:textId="7F5E0BBD" w:rsidR="00EC4BAD" w:rsidRPr="002C073D" w:rsidRDefault="00EC4BAD" w:rsidP="00EC4BAD">
      <w:pPr>
        <w:rPr>
          <w:rFonts w:ascii="Arial" w:hAnsi="Arial" w:cs="Arial"/>
          <w:b/>
          <w:sz w:val="24"/>
          <w:szCs w:val="24"/>
        </w:rPr>
      </w:pPr>
      <w:r w:rsidRPr="002C073D">
        <w:rPr>
          <w:rFonts w:ascii="Arial" w:hAnsi="Arial" w:cs="Arial"/>
          <w:b/>
          <w:sz w:val="24"/>
          <w:szCs w:val="24"/>
        </w:rPr>
        <w:t xml:space="preserve">Review/Updated Date: </w:t>
      </w:r>
    </w:p>
    <w:p w14:paraId="5D2054CD" w14:textId="74D59A14" w:rsidR="00076145" w:rsidRPr="002C073D" w:rsidRDefault="00D30357" w:rsidP="004B6B13">
      <w:pPr>
        <w:rPr>
          <w:rFonts w:ascii="Arial" w:hAnsi="Arial" w:cs="Arial"/>
          <w:b/>
          <w:bCs/>
          <w:sz w:val="24"/>
          <w:szCs w:val="24"/>
          <w:u w:val="single"/>
        </w:rPr>
      </w:pPr>
      <w:r w:rsidRPr="002C073D">
        <w:rPr>
          <w:rFonts w:ascii="Arial" w:hAnsi="Arial" w:cs="Arial"/>
          <w:b/>
          <w:bCs/>
          <w:sz w:val="24"/>
          <w:szCs w:val="24"/>
          <w:u w:val="single"/>
        </w:rPr>
        <w:t>Policy</w:t>
      </w:r>
    </w:p>
    <w:p w14:paraId="135BA806" w14:textId="77777777" w:rsidR="00D21932" w:rsidRPr="002C073D" w:rsidRDefault="00F16AD8" w:rsidP="004B6B13">
      <w:pPr>
        <w:rPr>
          <w:rFonts w:ascii="Arial" w:hAnsi="Arial" w:cs="Arial"/>
          <w:sz w:val="24"/>
          <w:szCs w:val="24"/>
        </w:rPr>
      </w:pPr>
      <w:r w:rsidRPr="002C073D">
        <w:rPr>
          <w:rFonts w:ascii="Arial" w:hAnsi="Arial" w:cs="Arial"/>
          <w:sz w:val="24"/>
          <w:szCs w:val="24"/>
        </w:rPr>
        <w:t xml:space="preserve">Reusable resident care equipment must be cleaned </w:t>
      </w:r>
      <w:r w:rsidR="00D25ADF" w:rsidRPr="002C073D">
        <w:rPr>
          <w:rFonts w:ascii="Arial" w:hAnsi="Arial" w:cs="Arial"/>
          <w:sz w:val="24"/>
          <w:szCs w:val="24"/>
        </w:rPr>
        <w:t>and disinfected after each use</w:t>
      </w:r>
      <w:r w:rsidR="00CD2F7B" w:rsidRPr="002C073D">
        <w:rPr>
          <w:rFonts w:ascii="Arial" w:hAnsi="Arial" w:cs="Arial"/>
          <w:sz w:val="24"/>
          <w:szCs w:val="24"/>
        </w:rPr>
        <w:t xml:space="preserve"> to break the chain of infection</w:t>
      </w:r>
      <w:r w:rsidR="00D25ADF" w:rsidRPr="002C073D">
        <w:rPr>
          <w:rFonts w:ascii="Arial" w:hAnsi="Arial" w:cs="Arial"/>
          <w:sz w:val="24"/>
          <w:szCs w:val="24"/>
        </w:rPr>
        <w:t xml:space="preserve">.  </w:t>
      </w:r>
    </w:p>
    <w:p w14:paraId="3E49A0FB" w14:textId="4ECA6146" w:rsidR="00D21932" w:rsidRPr="002C073D" w:rsidRDefault="00D21932" w:rsidP="00D21932">
      <w:pPr>
        <w:rPr>
          <w:rFonts w:ascii="Arial" w:hAnsi="Arial" w:cs="Arial"/>
          <w:b/>
          <w:bCs/>
          <w:sz w:val="24"/>
          <w:szCs w:val="24"/>
          <w:u w:val="single"/>
        </w:rPr>
      </w:pPr>
      <w:r w:rsidRPr="002C073D">
        <w:rPr>
          <w:rFonts w:ascii="Arial" w:hAnsi="Arial" w:cs="Arial"/>
          <w:b/>
          <w:bCs/>
          <w:sz w:val="24"/>
          <w:szCs w:val="24"/>
          <w:u w:val="single"/>
        </w:rPr>
        <w:t>Definitions</w:t>
      </w:r>
    </w:p>
    <w:p w14:paraId="0CD1B91E" w14:textId="33B2F1D2" w:rsidR="00455560" w:rsidRPr="002C073D" w:rsidRDefault="00455560" w:rsidP="00455560">
      <w:pPr>
        <w:rPr>
          <w:rFonts w:ascii="Arial" w:hAnsi="Arial" w:cs="Arial"/>
          <w:sz w:val="24"/>
          <w:szCs w:val="24"/>
        </w:rPr>
      </w:pPr>
      <w:r w:rsidRPr="002C073D">
        <w:rPr>
          <w:rFonts w:ascii="Arial" w:hAnsi="Arial" w:cs="Arial"/>
          <w:b/>
          <w:bCs/>
          <w:sz w:val="24"/>
          <w:szCs w:val="24"/>
        </w:rPr>
        <w:t>Cleaning</w:t>
      </w:r>
      <w:r w:rsidRPr="002C073D">
        <w:rPr>
          <w:rFonts w:ascii="Arial" w:hAnsi="Arial" w:cs="Arial"/>
          <w:sz w:val="24"/>
          <w:szCs w:val="24"/>
        </w:rPr>
        <w:t xml:space="preserve"> is a manual or mechanical removal of visible soil from an object using water with detergents or enzymatic products.  Cleaning reduces the bioburden and removes </w:t>
      </w:r>
      <w:r w:rsidR="000353C0" w:rsidRPr="002C073D">
        <w:rPr>
          <w:rFonts w:ascii="Arial" w:hAnsi="Arial" w:cs="Arial"/>
          <w:sz w:val="24"/>
          <w:szCs w:val="24"/>
        </w:rPr>
        <w:t>foreign</w:t>
      </w:r>
      <w:r w:rsidRPr="002C073D">
        <w:rPr>
          <w:rFonts w:ascii="Arial" w:hAnsi="Arial" w:cs="Arial"/>
          <w:sz w:val="24"/>
          <w:szCs w:val="24"/>
        </w:rPr>
        <w:t xml:space="preserve"> material that could interfere with disinfection or sterilization.  Cleaning of equipment should be completed as soon as possible after use. </w:t>
      </w:r>
    </w:p>
    <w:p w14:paraId="113552A4" w14:textId="4DA36538" w:rsidR="006663E3" w:rsidRPr="002C073D" w:rsidRDefault="006663E3" w:rsidP="00D21932">
      <w:pPr>
        <w:rPr>
          <w:rFonts w:ascii="Arial" w:hAnsi="Arial" w:cs="Arial"/>
          <w:sz w:val="24"/>
          <w:szCs w:val="24"/>
        </w:rPr>
      </w:pPr>
      <w:r w:rsidRPr="002C073D">
        <w:rPr>
          <w:rFonts w:ascii="Arial" w:hAnsi="Arial" w:cs="Arial"/>
          <w:b/>
          <w:bCs/>
          <w:sz w:val="24"/>
          <w:szCs w:val="24"/>
        </w:rPr>
        <w:t xml:space="preserve">Contact time </w:t>
      </w:r>
      <w:r w:rsidRPr="002C073D">
        <w:rPr>
          <w:rFonts w:ascii="Arial" w:hAnsi="Arial" w:cs="Arial"/>
          <w:sz w:val="24"/>
          <w:szCs w:val="24"/>
        </w:rPr>
        <w:t xml:space="preserve">is the time that a disinfectant should be in direct contact with the item that is being disinfected to ensure that the pathogens specified on the label are killed.  </w:t>
      </w:r>
    </w:p>
    <w:p w14:paraId="6320F441" w14:textId="77777777" w:rsidR="00E365C1" w:rsidRPr="002C073D" w:rsidRDefault="00E365C1" w:rsidP="00E365C1">
      <w:pPr>
        <w:rPr>
          <w:rFonts w:ascii="Arial" w:hAnsi="Arial" w:cs="Arial"/>
          <w:b/>
          <w:bCs/>
          <w:sz w:val="24"/>
          <w:szCs w:val="24"/>
        </w:rPr>
      </w:pPr>
      <w:r w:rsidRPr="002C073D">
        <w:rPr>
          <w:rFonts w:ascii="Arial" w:hAnsi="Arial" w:cs="Arial"/>
          <w:b/>
          <w:bCs/>
          <w:sz w:val="24"/>
          <w:szCs w:val="24"/>
        </w:rPr>
        <w:t xml:space="preserve">Disinfection includes: </w:t>
      </w:r>
    </w:p>
    <w:p w14:paraId="02474B6B" w14:textId="30D1852E" w:rsidR="00E365C1" w:rsidRPr="002C073D" w:rsidRDefault="00E365C1" w:rsidP="00E365C1">
      <w:pPr>
        <w:pStyle w:val="ListParagraph"/>
        <w:numPr>
          <w:ilvl w:val="0"/>
          <w:numId w:val="18"/>
        </w:numPr>
        <w:rPr>
          <w:rFonts w:ascii="Arial" w:hAnsi="Arial" w:cs="Arial"/>
          <w:sz w:val="24"/>
          <w:szCs w:val="24"/>
        </w:rPr>
      </w:pPr>
      <w:r w:rsidRPr="002C073D">
        <w:rPr>
          <w:rFonts w:ascii="Arial" w:hAnsi="Arial" w:cs="Arial"/>
          <w:b/>
          <w:bCs/>
          <w:sz w:val="24"/>
          <w:szCs w:val="24"/>
        </w:rPr>
        <w:t>Low-level disinfection</w:t>
      </w:r>
      <w:r w:rsidRPr="002C073D">
        <w:rPr>
          <w:rFonts w:ascii="Arial" w:hAnsi="Arial" w:cs="Arial"/>
          <w:sz w:val="24"/>
          <w:szCs w:val="24"/>
        </w:rPr>
        <w:t xml:space="preserve"> that destroys all vegetative bacteria (except tubercle bacilli and most viruses).  Low level disinfection does not kill bacteria spores.  Examples of low-level disinfection include disinfectants registered with the Environmental Protection Agency (EPA) with an HBV and HIV label claim.</w:t>
      </w:r>
    </w:p>
    <w:p w14:paraId="0424E745" w14:textId="69991542" w:rsidR="00E365C1" w:rsidRPr="002C073D" w:rsidRDefault="00E365C1" w:rsidP="00E365C1">
      <w:pPr>
        <w:pStyle w:val="ListParagraph"/>
        <w:numPr>
          <w:ilvl w:val="0"/>
          <w:numId w:val="18"/>
        </w:numPr>
        <w:rPr>
          <w:rFonts w:ascii="Arial" w:hAnsi="Arial" w:cs="Arial"/>
          <w:sz w:val="24"/>
          <w:szCs w:val="24"/>
        </w:rPr>
      </w:pPr>
      <w:r w:rsidRPr="002C073D">
        <w:rPr>
          <w:rFonts w:ascii="Arial" w:hAnsi="Arial" w:cs="Arial"/>
          <w:b/>
          <w:bCs/>
          <w:sz w:val="24"/>
          <w:szCs w:val="24"/>
        </w:rPr>
        <w:t>Intermediate-level disinfection</w:t>
      </w:r>
      <w:r w:rsidRPr="002C073D">
        <w:rPr>
          <w:rFonts w:ascii="Arial" w:hAnsi="Arial" w:cs="Arial"/>
          <w:sz w:val="24"/>
          <w:szCs w:val="24"/>
        </w:rPr>
        <w:t xml:space="preserve"> kills a wider range of pathogens than a low-level disinfectant.  Intermediate-level disinfection does not kill bacteria spores.  Intermediate-level disinfection includes EPA registered disinfectants with a tuberculocidal claim and should be considered for non-critical equipment that is visibly contaminated with blood. </w:t>
      </w:r>
    </w:p>
    <w:p w14:paraId="16C8F9AB" w14:textId="61286C65" w:rsidR="00E365C1" w:rsidRPr="002C073D" w:rsidRDefault="00E365C1" w:rsidP="00E365C1">
      <w:pPr>
        <w:pStyle w:val="ListParagraph"/>
        <w:numPr>
          <w:ilvl w:val="0"/>
          <w:numId w:val="18"/>
        </w:numPr>
        <w:rPr>
          <w:rFonts w:ascii="Arial" w:hAnsi="Arial" w:cs="Arial"/>
          <w:sz w:val="24"/>
          <w:szCs w:val="24"/>
        </w:rPr>
      </w:pPr>
      <w:r w:rsidRPr="002C073D">
        <w:rPr>
          <w:rFonts w:ascii="Arial" w:hAnsi="Arial" w:cs="Arial"/>
          <w:b/>
          <w:bCs/>
          <w:sz w:val="24"/>
          <w:szCs w:val="24"/>
        </w:rPr>
        <w:t>High-level disinfection or sterilization</w:t>
      </w:r>
      <w:r w:rsidRPr="002C073D">
        <w:rPr>
          <w:rFonts w:ascii="Arial" w:hAnsi="Arial" w:cs="Arial"/>
          <w:sz w:val="24"/>
          <w:szCs w:val="24"/>
        </w:rPr>
        <w:t xml:space="preserve"> is generally not performed in most nursing homes.  If nursing homes complete high-level disinfection, policies and procedures must direct the nursing home how to appropriately perform high-level disinfection and must have a dedicated space for this task.  Generally, outside physicians perform procedures (such as podiatry or dental) that require high-level disinfection of their equipment.  These providers will bring </w:t>
      </w:r>
      <w:r w:rsidR="00CC70C3">
        <w:rPr>
          <w:rFonts w:ascii="Arial" w:hAnsi="Arial" w:cs="Arial"/>
          <w:sz w:val="24"/>
          <w:szCs w:val="24"/>
        </w:rPr>
        <w:t>adequate supplies</w:t>
      </w:r>
      <w:r w:rsidRPr="002C073D">
        <w:rPr>
          <w:rFonts w:ascii="Arial" w:hAnsi="Arial" w:cs="Arial"/>
          <w:sz w:val="24"/>
          <w:szCs w:val="24"/>
        </w:rPr>
        <w:t xml:space="preserve"> of tools to the nursing home and remove them for high-level disinfection at their office.  </w:t>
      </w:r>
    </w:p>
    <w:p w14:paraId="495358D4" w14:textId="2E5FA2D0" w:rsidR="00EE5F18" w:rsidRDefault="00EE5F18" w:rsidP="00EE5F18">
      <w:pPr>
        <w:rPr>
          <w:rFonts w:ascii="Arial" w:hAnsi="Arial" w:cs="Arial"/>
          <w:sz w:val="24"/>
          <w:szCs w:val="24"/>
        </w:rPr>
      </w:pPr>
      <w:r w:rsidRPr="002C073D">
        <w:rPr>
          <w:rFonts w:ascii="Arial" w:hAnsi="Arial" w:cs="Arial"/>
          <w:b/>
          <w:bCs/>
          <w:sz w:val="24"/>
          <w:szCs w:val="24"/>
        </w:rPr>
        <w:t>Multi-resident equipment</w:t>
      </w:r>
      <w:r w:rsidRPr="002C073D">
        <w:rPr>
          <w:rFonts w:ascii="Arial" w:hAnsi="Arial" w:cs="Arial"/>
          <w:sz w:val="24"/>
          <w:szCs w:val="24"/>
        </w:rPr>
        <w:t xml:space="preserve"> may be used for more than one resident after reprocessing (cleaning/disinfection).  </w:t>
      </w:r>
    </w:p>
    <w:p w14:paraId="5514B290" w14:textId="77777777" w:rsidR="00CC70C3" w:rsidRPr="002C073D" w:rsidRDefault="00CC70C3" w:rsidP="00EE5F18">
      <w:pPr>
        <w:rPr>
          <w:rFonts w:ascii="Arial" w:hAnsi="Arial" w:cs="Arial"/>
          <w:sz w:val="24"/>
          <w:szCs w:val="24"/>
        </w:rPr>
      </w:pPr>
    </w:p>
    <w:p w14:paraId="1D83A70B" w14:textId="77777777" w:rsidR="00EE5F18" w:rsidRPr="002C073D" w:rsidRDefault="00EE5F18" w:rsidP="00EE5F18">
      <w:pPr>
        <w:rPr>
          <w:rFonts w:ascii="Arial" w:hAnsi="Arial" w:cs="Arial"/>
          <w:sz w:val="24"/>
          <w:szCs w:val="24"/>
        </w:rPr>
      </w:pPr>
      <w:r w:rsidRPr="002C073D">
        <w:rPr>
          <w:rFonts w:ascii="Arial" w:hAnsi="Arial" w:cs="Arial"/>
          <w:sz w:val="24"/>
          <w:szCs w:val="24"/>
        </w:rPr>
        <w:lastRenderedPageBreak/>
        <w:t xml:space="preserve">Multi-resident care equipment includes but is not limited to: </w:t>
      </w:r>
    </w:p>
    <w:p w14:paraId="5EAC054B" w14:textId="77777777" w:rsidR="00EE5F18" w:rsidRPr="002C073D" w:rsidRDefault="00EE5F18" w:rsidP="00EE5F18">
      <w:pPr>
        <w:pStyle w:val="ListParagraph"/>
        <w:numPr>
          <w:ilvl w:val="0"/>
          <w:numId w:val="16"/>
        </w:numPr>
        <w:rPr>
          <w:rFonts w:ascii="Arial" w:hAnsi="Arial" w:cs="Arial"/>
          <w:sz w:val="24"/>
          <w:szCs w:val="24"/>
        </w:rPr>
      </w:pPr>
      <w:r w:rsidRPr="002C073D">
        <w:rPr>
          <w:rFonts w:ascii="Arial" w:hAnsi="Arial" w:cs="Arial"/>
          <w:sz w:val="24"/>
          <w:szCs w:val="24"/>
        </w:rPr>
        <w:t>Mechanical lifts</w:t>
      </w:r>
    </w:p>
    <w:p w14:paraId="08540636" w14:textId="77777777" w:rsidR="00EE5F18" w:rsidRPr="002C073D" w:rsidRDefault="00EE5F18" w:rsidP="00EE5F18">
      <w:pPr>
        <w:pStyle w:val="ListParagraph"/>
        <w:numPr>
          <w:ilvl w:val="0"/>
          <w:numId w:val="16"/>
        </w:numPr>
        <w:rPr>
          <w:rFonts w:ascii="Arial" w:hAnsi="Arial" w:cs="Arial"/>
          <w:sz w:val="24"/>
          <w:szCs w:val="24"/>
        </w:rPr>
      </w:pPr>
      <w:r w:rsidRPr="002C073D">
        <w:rPr>
          <w:rFonts w:ascii="Arial" w:hAnsi="Arial" w:cs="Arial"/>
          <w:sz w:val="24"/>
          <w:szCs w:val="24"/>
        </w:rPr>
        <w:t>Oxygen and nebulizer equipment (while the machines are considered reusable, parts of the equipment must be single-resident use only such as tubing)</w:t>
      </w:r>
    </w:p>
    <w:p w14:paraId="1A7EF1AD" w14:textId="77777777" w:rsidR="00EE5F18" w:rsidRPr="002C073D" w:rsidRDefault="00EE5F18" w:rsidP="00EE5F18">
      <w:pPr>
        <w:pStyle w:val="ListParagraph"/>
        <w:numPr>
          <w:ilvl w:val="0"/>
          <w:numId w:val="16"/>
        </w:numPr>
        <w:rPr>
          <w:rFonts w:ascii="Arial" w:hAnsi="Arial" w:cs="Arial"/>
          <w:sz w:val="24"/>
          <w:szCs w:val="24"/>
        </w:rPr>
      </w:pPr>
      <w:r w:rsidRPr="002C073D">
        <w:rPr>
          <w:rFonts w:ascii="Arial" w:hAnsi="Arial" w:cs="Arial"/>
          <w:sz w:val="24"/>
          <w:szCs w:val="24"/>
        </w:rPr>
        <w:t xml:space="preserve">Commodes </w:t>
      </w:r>
    </w:p>
    <w:p w14:paraId="130A4C32" w14:textId="77777777" w:rsidR="00EE5F18" w:rsidRPr="002C073D" w:rsidRDefault="00EE5F18" w:rsidP="00EE5F18">
      <w:pPr>
        <w:pStyle w:val="ListParagraph"/>
        <w:numPr>
          <w:ilvl w:val="0"/>
          <w:numId w:val="16"/>
        </w:numPr>
        <w:rPr>
          <w:rFonts w:ascii="Arial" w:hAnsi="Arial" w:cs="Arial"/>
          <w:sz w:val="24"/>
          <w:szCs w:val="24"/>
        </w:rPr>
      </w:pPr>
      <w:r w:rsidRPr="002C073D">
        <w:rPr>
          <w:rFonts w:ascii="Arial" w:hAnsi="Arial" w:cs="Arial"/>
          <w:sz w:val="24"/>
          <w:szCs w:val="24"/>
        </w:rPr>
        <w:t>Vital signs equipment including blood pressure cuffs, stethoscopes, thermometers, and pulse oximeters</w:t>
      </w:r>
    </w:p>
    <w:p w14:paraId="0D19E58C" w14:textId="77777777" w:rsidR="00EE5F18" w:rsidRPr="002C073D" w:rsidRDefault="00EE5F18" w:rsidP="00EE5F18">
      <w:pPr>
        <w:pStyle w:val="ListParagraph"/>
        <w:numPr>
          <w:ilvl w:val="0"/>
          <w:numId w:val="16"/>
        </w:numPr>
        <w:rPr>
          <w:rFonts w:ascii="Arial" w:hAnsi="Arial" w:cs="Arial"/>
          <w:sz w:val="24"/>
          <w:szCs w:val="24"/>
        </w:rPr>
      </w:pPr>
      <w:r w:rsidRPr="002C073D">
        <w:rPr>
          <w:rFonts w:ascii="Arial" w:hAnsi="Arial" w:cs="Arial"/>
          <w:sz w:val="24"/>
          <w:szCs w:val="24"/>
        </w:rPr>
        <w:t xml:space="preserve">Glucometers and other point of care testing equipment </w:t>
      </w:r>
    </w:p>
    <w:p w14:paraId="3587D4FF" w14:textId="26B8DDFE" w:rsidR="00EE5F18" w:rsidRPr="002C073D" w:rsidRDefault="00EE5F18" w:rsidP="00EE5F18">
      <w:pPr>
        <w:pStyle w:val="ListParagraph"/>
        <w:numPr>
          <w:ilvl w:val="0"/>
          <w:numId w:val="16"/>
        </w:numPr>
        <w:rPr>
          <w:rFonts w:ascii="Arial" w:hAnsi="Arial" w:cs="Arial"/>
          <w:sz w:val="24"/>
          <w:szCs w:val="24"/>
        </w:rPr>
      </w:pPr>
      <w:r w:rsidRPr="002C073D">
        <w:rPr>
          <w:rFonts w:ascii="Arial" w:hAnsi="Arial" w:cs="Arial"/>
          <w:sz w:val="24"/>
          <w:szCs w:val="24"/>
        </w:rPr>
        <w:t>Assistive devices such as walkers, wheelchairs, canes, sock aides and shoehorns</w:t>
      </w:r>
    </w:p>
    <w:p w14:paraId="6971E75E" w14:textId="360158AE" w:rsidR="000353C0" w:rsidRPr="002C073D" w:rsidRDefault="000353C0" w:rsidP="000353C0">
      <w:pPr>
        <w:rPr>
          <w:rFonts w:ascii="Arial" w:hAnsi="Arial" w:cs="Arial"/>
          <w:sz w:val="24"/>
          <w:szCs w:val="24"/>
        </w:rPr>
      </w:pPr>
      <w:r w:rsidRPr="002C073D">
        <w:rPr>
          <w:rFonts w:ascii="Arial" w:hAnsi="Arial" w:cs="Arial"/>
          <w:b/>
          <w:bCs/>
          <w:sz w:val="24"/>
          <w:szCs w:val="24"/>
        </w:rPr>
        <w:t>Reusable single-use resident equipment</w:t>
      </w:r>
      <w:r w:rsidRPr="002C073D">
        <w:rPr>
          <w:rFonts w:ascii="Arial" w:hAnsi="Arial" w:cs="Arial"/>
          <w:sz w:val="24"/>
          <w:szCs w:val="24"/>
        </w:rPr>
        <w:t xml:space="preserve"> can be used more than </w:t>
      </w:r>
      <w:r w:rsidR="00EE5F18" w:rsidRPr="002C073D">
        <w:rPr>
          <w:rFonts w:ascii="Arial" w:hAnsi="Arial" w:cs="Arial"/>
          <w:sz w:val="24"/>
          <w:szCs w:val="24"/>
        </w:rPr>
        <w:t>once</w:t>
      </w:r>
      <w:r w:rsidRPr="002C073D">
        <w:rPr>
          <w:rFonts w:ascii="Arial" w:hAnsi="Arial" w:cs="Arial"/>
          <w:sz w:val="24"/>
          <w:szCs w:val="24"/>
        </w:rPr>
        <w:t xml:space="preserve">, but must be dedicated to </w:t>
      </w:r>
      <w:r w:rsidR="00EE5F18" w:rsidRPr="002C073D">
        <w:rPr>
          <w:rFonts w:ascii="Arial" w:hAnsi="Arial" w:cs="Arial"/>
          <w:sz w:val="24"/>
          <w:szCs w:val="24"/>
        </w:rPr>
        <w:t>single</w:t>
      </w:r>
      <w:r w:rsidRPr="002C073D">
        <w:rPr>
          <w:rFonts w:ascii="Arial" w:hAnsi="Arial" w:cs="Arial"/>
          <w:sz w:val="24"/>
          <w:szCs w:val="24"/>
        </w:rPr>
        <w:t xml:space="preserve"> resident</w:t>
      </w:r>
      <w:r w:rsidR="00EE5F18">
        <w:rPr>
          <w:rFonts w:ascii="Arial" w:hAnsi="Arial" w:cs="Arial"/>
          <w:sz w:val="24"/>
          <w:szCs w:val="24"/>
        </w:rPr>
        <w:t>s</w:t>
      </w:r>
      <w:r w:rsidRPr="002C073D">
        <w:rPr>
          <w:rFonts w:ascii="Arial" w:hAnsi="Arial" w:cs="Arial"/>
          <w:sz w:val="24"/>
          <w:szCs w:val="24"/>
        </w:rPr>
        <w:t xml:space="preserve">, such as razors and insulin pens. </w:t>
      </w:r>
    </w:p>
    <w:p w14:paraId="29B19CDE" w14:textId="19886864" w:rsidR="00D21932" w:rsidRDefault="00D21932" w:rsidP="00D21932">
      <w:pPr>
        <w:rPr>
          <w:rFonts w:ascii="Arial" w:hAnsi="Arial" w:cs="Arial"/>
          <w:sz w:val="24"/>
          <w:szCs w:val="24"/>
        </w:rPr>
      </w:pPr>
      <w:r w:rsidRPr="002C073D">
        <w:rPr>
          <w:rFonts w:ascii="Arial" w:hAnsi="Arial" w:cs="Arial"/>
          <w:b/>
          <w:bCs/>
          <w:sz w:val="24"/>
          <w:szCs w:val="24"/>
        </w:rPr>
        <w:t>Single-use resident equipment</w:t>
      </w:r>
      <w:r w:rsidRPr="002C073D">
        <w:rPr>
          <w:rFonts w:ascii="Arial" w:hAnsi="Arial" w:cs="Arial"/>
          <w:sz w:val="24"/>
          <w:szCs w:val="24"/>
        </w:rPr>
        <w:t xml:space="preserve"> is intended to be used once and then discarded, such as needles and syringes. </w:t>
      </w:r>
    </w:p>
    <w:p w14:paraId="58ECFE88" w14:textId="77777777" w:rsidR="00CC70C3" w:rsidRPr="002C073D" w:rsidRDefault="00CC70C3" w:rsidP="00CC70C3">
      <w:pPr>
        <w:rPr>
          <w:rFonts w:ascii="Arial" w:hAnsi="Arial" w:cs="Arial"/>
          <w:sz w:val="24"/>
          <w:szCs w:val="24"/>
        </w:rPr>
      </w:pPr>
      <w:r w:rsidRPr="002C073D">
        <w:rPr>
          <w:rFonts w:ascii="Arial" w:hAnsi="Arial" w:cs="Arial"/>
          <w:b/>
          <w:bCs/>
          <w:sz w:val="24"/>
          <w:szCs w:val="24"/>
        </w:rPr>
        <w:t>Spaulding Classification Scheme includes</w:t>
      </w:r>
      <w:r w:rsidRPr="002C073D">
        <w:rPr>
          <w:rFonts w:ascii="Arial" w:hAnsi="Arial" w:cs="Arial"/>
          <w:sz w:val="24"/>
          <w:szCs w:val="24"/>
        </w:rPr>
        <w:t xml:space="preserve">: </w:t>
      </w:r>
    </w:p>
    <w:p w14:paraId="16ED951B" w14:textId="77777777" w:rsidR="00CC70C3" w:rsidRPr="002C073D" w:rsidRDefault="00CC70C3" w:rsidP="00CC70C3">
      <w:pPr>
        <w:pStyle w:val="ListParagraph"/>
        <w:numPr>
          <w:ilvl w:val="0"/>
          <w:numId w:val="17"/>
        </w:numPr>
        <w:rPr>
          <w:rFonts w:ascii="Arial" w:hAnsi="Arial" w:cs="Arial"/>
          <w:sz w:val="24"/>
          <w:szCs w:val="24"/>
        </w:rPr>
      </w:pPr>
      <w:r w:rsidRPr="002C073D">
        <w:rPr>
          <w:rFonts w:ascii="Arial" w:hAnsi="Arial" w:cs="Arial"/>
          <w:b/>
          <w:bCs/>
          <w:sz w:val="24"/>
          <w:szCs w:val="24"/>
        </w:rPr>
        <w:t>Critical Equipment</w:t>
      </w:r>
      <w:r w:rsidRPr="002C073D">
        <w:rPr>
          <w:rFonts w:ascii="Arial" w:hAnsi="Arial" w:cs="Arial"/>
          <w:sz w:val="24"/>
          <w:szCs w:val="24"/>
        </w:rPr>
        <w:t xml:space="preserve"> that enters sterile tissue or the vascular system including surgical instruments that must be cleaned and sterilized before reuse.  </w:t>
      </w:r>
    </w:p>
    <w:p w14:paraId="337DDD4A" w14:textId="5C558351" w:rsidR="00CC70C3" w:rsidRPr="002C073D" w:rsidRDefault="00CC70C3" w:rsidP="00CC70C3">
      <w:pPr>
        <w:pStyle w:val="ListParagraph"/>
        <w:numPr>
          <w:ilvl w:val="0"/>
          <w:numId w:val="17"/>
        </w:numPr>
        <w:rPr>
          <w:rFonts w:ascii="Arial" w:hAnsi="Arial" w:cs="Arial"/>
          <w:sz w:val="24"/>
          <w:szCs w:val="24"/>
        </w:rPr>
      </w:pPr>
      <w:r w:rsidRPr="002C073D">
        <w:rPr>
          <w:rFonts w:ascii="Arial" w:hAnsi="Arial" w:cs="Arial"/>
          <w:b/>
          <w:bCs/>
          <w:sz w:val="24"/>
          <w:szCs w:val="24"/>
        </w:rPr>
        <w:t>Semi-critical equipment</w:t>
      </w:r>
      <w:r w:rsidRPr="002C073D">
        <w:rPr>
          <w:rFonts w:ascii="Arial" w:hAnsi="Arial" w:cs="Arial"/>
          <w:sz w:val="24"/>
          <w:szCs w:val="24"/>
        </w:rPr>
        <w:t xml:space="preserve"> </w:t>
      </w:r>
      <w:r w:rsidR="001A4073">
        <w:rPr>
          <w:rFonts w:ascii="Arial" w:hAnsi="Arial" w:cs="Arial"/>
          <w:sz w:val="24"/>
          <w:szCs w:val="24"/>
        </w:rPr>
        <w:t xml:space="preserve">that </w:t>
      </w:r>
      <w:r w:rsidRPr="002C073D">
        <w:rPr>
          <w:rFonts w:ascii="Arial" w:hAnsi="Arial" w:cs="Arial"/>
          <w:sz w:val="24"/>
          <w:szCs w:val="24"/>
        </w:rPr>
        <w:t xml:space="preserve">comes into contact with mucous membranes or non-intact skin.  At a minimum, semi-critical equipment requires cleaning followed by high-level disinfection to eliminate all microorganisms, except a small number of bacterial spores. </w:t>
      </w:r>
    </w:p>
    <w:p w14:paraId="7E9F275C" w14:textId="26BC48C8" w:rsidR="00CC70C3" w:rsidRPr="002C073D" w:rsidRDefault="00CC70C3" w:rsidP="00CC70C3">
      <w:pPr>
        <w:pStyle w:val="ListParagraph"/>
        <w:numPr>
          <w:ilvl w:val="0"/>
          <w:numId w:val="17"/>
        </w:numPr>
        <w:rPr>
          <w:rFonts w:ascii="Arial" w:hAnsi="Arial" w:cs="Arial"/>
          <w:sz w:val="24"/>
          <w:szCs w:val="24"/>
        </w:rPr>
      </w:pPr>
      <w:r w:rsidRPr="002C073D">
        <w:rPr>
          <w:rFonts w:ascii="Arial" w:hAnsi="Arial" w:cs="Arial"/>
          <w:b/>
          <w:bCs/>
          <w:sz w:val="24"/>
          <w:szCs w:val="24"/>
        </w:rPr>
        <w:t>Non-critical equipment</w:t>
      </w:r>
      <w:r w:rsidRPr="002C073D">
        <w:rPr>
          <w:rFonts w:ascii="Arial" w:hAnsi="Arial" w:cs="Arial"/>
          <w:sz w:val="24"/>
          <w:szCs w:val="24"/>
        </w:rPr>
        <w:t xml:space="preserve"> </w:t>
      </w:r>
      <w:r w:rsidR="0080708F">
        <w:rPr>
          <w:rFonts w:ascii="Arial" w:hAnsi="Arial" w:cs="Arial"/>
          <w:sz w:val="24"/>
          <w:szCs w:val="24"/>
        </w:rPr>
        <w:t xml:space="preserve">that </w:t>
      </w:r>
      <w:r w:rsidRPr="002C073D">
        <w:rPr>
          <w:rFonts w:ascii="Arial" w:hAnsi="Arial" w:cs="Arial"/>
          <w:sz w:val="24"/>
          <w:szCs w:val="24"/>
        </w:rPr>
        <w:t xml:space="preserve">comes into contact with intact skin, but not mucous membranes such as blood pressure cuffs.  Non-critical equipment requires cleaning followed by low or intermediate level disinfection.  </w:t>
      </w:r>
    </w:p>
    <w:p w14:paraId="7E2B7E06" w14:textId="77777777" w:rsidR="002B6F00" w:rsidRPr="002C073D" w:rsidRDefault="00656539" w:rsidP="00573683">
      <w:pPr>
        <w:rPr>
          <w:rFonts w:ascii="Arial" w:hAnsi="Arial" w:cs="Arial"/>
          <w:sz w:val="24"/>
          <w:szCs w:val="24"/>
        </w:rPr>
      </w:pPr>
      <w:r w:rsidRPr="002C073D">
        <w:rPr>
          <w:rFonts w:ascii="Arial" w:hAnsi="Arial" w:cs="Arial"/>
          <w:b/>
          <w:bCs/>
          <w:sz w:val="24"/>
          <w:szCs w:val="24"/>
        </w:rPr>
        <w:t>Sterilization</w:t>
      </w:r>
      <w:r w:rsidRPr="002C073D">
        <w:rPr>
          <w:rFonts w:ascii="Arial" w:hAnsi="Arial" w:cs="Arial"/>
          <w:sz w:val="24"/>
          <w:szCs w:val="24"/>
        </w:rPr>
        <w:t xml:space="preserve"> is a method that destroys all </w:t>
      </w:r>
      <w:r w:rsidR="00713BC6" w:rsidRPr="002C073D">
        <w:rPr>
          <w:rFonts w:ascii="Arial" w:hAnsi="Arial" w:cs="Arial"/>
          <w:sz w:val="24"/>
          <w:szCs w:val="24"/>
        </w:rPr>
        <w:t>microorganisms</w:t>
      </w:r>
      <w:r w:rsidRPr="002C073D">
        <w:rPr>
          <w:rFonts w:ascii="Arial" w:hAnsi="Arial" w:cs="Arial"/>
          <w:sz w:val="24"/>
          <w:szCs w:val="24"/>
        </w:rPr>
        <w:t xml:space="preserve"> on the surface of an object and includes steam (autoclave), gas, and/or chemicals. </w:t>
      </w:r>
    </w:p>
    <w:p w14:paraId="66861D93" w14:textId="1282A443" w:rsidR="00310C80" w:rsidRPr="002C073D" w:rsidRDefault="00310C80" w:rsidP="004B6B13">
      <w:pPr>
        <w:rPr>
          <w:rFonts w:ascii="Arial" w:hAnsi="Arial" w:cs="Arial"/>
          <w:b/>
          <w:bCs/>
          <w:sz w:val="24"/>
          <w:szCs w:val="24"/>
          <w:u w:val="single"/>
        </w:rPr>
      </w:pPr>
      <w:r w:rsidRPr="002C073D">
        <w:rPr>
          <w:rFonts w:ascii="Arial" w:hAnsi="Arial" w:cs="Arial"/>
          <w:b/>
          <w:bCs/>
          <w:sz w:val="24"/>
          <w:szCs w:val="24"/>
          <w:u w:val="single"/>
        </w:rPr>
        <w:t>Procedures</w:t>
      </w:r>
    </w:p>
    <w:p w14:paraId="47CCA1A2" w14:textId="5581C3F0" w:rsidR="00FB4409" w:rsidRPr="002C073D" w:rsidRDefault="00FB4409" w:rsidP="00E14010">
      <w:pPr>
        <w:rPr>
          <w:rFonts w:ascii="Arial" w:hAnsi="Arial" w:cs="Arial"/>
          <w:sz w:val="24"/>
          <w:szCs w:val="24"/>
        </w:rPr>
      </w:pPr>
      <w:r w:rsidRPr="002C073D">
        <w:rPr>
          <w:rFonts w:ascii="Arial" w:hAnsi="Arial" w:cs="Arial"/>
          <w:sz w:val="24"/>
          <w:szCs w:val="24"/>
        </w:rPr>
        <w:t xml:space="preserve">Most equipment used for multiple residents in nursing homes will be considered non-critical.  </w:t>
      </w:r>
      <w:r w:rsidR="00E14010" w:rsidRPr="002C073D">
        <w:rPr>
          <w:rFonts w:ascii="Arial" w:hAnsi="Arial" w:cs="Arial"/>
          <w:sz w:val="24"/>
          <w:szCs w:val="24"/>
        </w:rPr>
        <w:t xml:space="preserve">Cleaning and disinfection of non-critical equipment: </w:t>
      </w:r>
    </w:p>
    <w:p w14:paraId="6E46ABD8" w14:textId="319B0117" w:rsidR="00E14010" w:rsidRPr="002C073D" w:rsidRDefault="00E14010" w:rsidP="00E14010">
      <w:pPr>
        <w:pStyle w:val="ListParagraph"/>
        <w:numPr>
          <w:ilvl w:val="0"/>
          <w:numId w:val="21"/>
        </w:numPr>
        <w:rPr>
          <w:rFonts w:ascii="Arial" w:hAnsi="Arial" w:cs="Arial"/>
          <w:sz w:val="24"/>
          <w:szCs w:val="24"/>
        </w:rPr>
      </w:pPr>
      <w:r w:rsidRPr="002C073D">
        <w:rPr>
          <w:rFonts w:ascii="Arial" w:hAnsi="Arial" w:cs="Arial"/>
          <w:sz w:val="24"/>
          <w:szCs w:val="24"/>
        </w:rPr>
        <w:t xml:space="preserve">Multi-resident equipment must be cleaned and disinfected </w:t>
      </w:r>
      <w:r w:rsidR="00F50EDC">
        <w:rPr>
          <w:rFonts w:ascii="Arial" w:hAnsi="Arial" w:cs="Arial"/>
          <w:sz w:val="24"/>
          <w:szCs w:val="24"/>
        </w:rPr>
        <w:t>between each resident</w:t>
      </w:r>
      <w:r w:rsidRPr="002C073D">
        <w:rPr>
          <w:rFonts w:ascii="Arial" w:hAnsi="Arial" w:cs="Arial"/>
          <w:sz w:val="24"/>
          <w:szCs w:val="24"/>
        </w:rPr>
        <w:t xml:space="preserve">.  </w:t>
      </w:r>
    </w:p>
    <w:p w14:paraId="62E08EE4" w14:textId="401F80BD" w:rsidR="00E14010" w:rsidRPr="002C073D" w:rsidRDefault="00E14010" w:rsidP="00E14010">
      <w:pPr>
        <w:pStyle w:val="ListParagraph"/>
        <w:numPr>
          <w:ilvl w:val="0"/>
          <w:numId w:val="21"/>
        </w:numPr>
        <w:rPr>
          <w:rFonts w:ascii="Arial" w:hAnsi="Arial" w:cs="Arial"/>
          <w:sz w:val="24"/>
          <w:szCs w:val="24"/>
        </w:rPr>
      </w:pPr>
      <w:r w:rsidRPr="002C073D">
        <w:rPr>
          <w:rFonts w:ascii="Arial" w:hAnsi="Arial" w:cs="Arial"/>
          <w:sz w:val="24"/>
          <w:szCs w:val="24"/>
        </w:rPr>
        <w:t>Reusable single-resident equipment must be cleaned and disinfected when visibly soiled</w:t>
      </w:r>
      <w:r w:rsidR="00523460" w:rsidRPr="002C073D">
        <w:rPr>
          <w:rFonts w:ascii="Arial" w:hAnsi="Arial" w:cs="Arial"/>
          <w:sz w:val="24"/>
          <w:szCs w:val="24"/>
        </w:rPr>
        <w:t xml:space="preserve"> and on a regular basis</w:t>
      </w:r>
      <w:r w:rsidR="00B857CE">
        <w:rPr>
          <w:rFonts w:ascii="Arial" w:hAnsi="Arial" w:cs="Arial"/>
          <w:sz w:val="24"/>
          <w:szCs w:val="24"/>
        </w:rPr>
        <w:t>.</w:t>
      </w:r>
      <w:r w:rsidR="00523460" w:rsidRPr="002C073D">
        <w:rPr>
          <w:rFonts w:ascii="Arial" w:hAnsi="Arial" w:cs="Arial"/>
          <w:sz w:val="24"/>
          <w:szCs w:val="24"/>
        </w:rPr>
        <w:t xml:space="preserve">  </w:t>
      </w:r>
    </w:p>
    <w:p w14:paraId="110185B0" w14:textId="2C9C0521" w:rsidR="008F7650" w:rsidRPr="002C073D" w:rsidRDefault="00523460" w:rsidP="00FB4409">
      <w:pPr>
        <w:pStyle w:val="ListParagraph"/>
        <w:numPr>
          <w:ilvl w:val="0"/>
          <w:numId w:val="21"/>
        </w:numPr>
        <w:rPr>
          <w:rFonts w:ascii="Arial" w:hAnsi="Arial" w:cs="Arial"/>
          <w:b/>
          <w:bCs/>
          <w:sz w:val="24"/>
          <w:szCs w:val="24"/>
          <w:u w:val="single"/>
        </w:rPr>
      </w:pPr>
      <w:r w:rsidRPr="002C073D">
        <w:rPr>
          <w:rFonts w:ascii="Arial" w:hAnsi="Arial" w:cs="Arial"/>
          <w:sz w:val="24"/>
          <w:szCs w:val="24"/>
        </w:rPr>
        <w:t xml:space="preserve">EPA registered disinfectants labeled for use in healthcare must be used.  Depending on the type of bacteria or virus a resident may be infected with </w:t>
      </w:r>
      <w:r w:rsidRPr="002C073D">
        <w:rPr>
          <w:rFonts w:ascii="Arial" w:hAnsi="Arial" w:cs="Arial"/>
          <w:sz w:val="24"/>
          <w:szCs w:val="24"/>
        </w:rPr>
        <w:lastRenderedPageBreak/>
        <w:t xml:space="preserve">determines </w:t>
      </w:r>
      <w:r w:rsidR="009424C4" w:rsidRPr="002C073D">
        <w:rPr>
          <w:rFonts w:ascii="Arial" w:hAnsi="Arial" w:cs="Arial"/>
          <w:sz w:val="24"/>
          <w:szCs w:val="24"/>
        </w:rPr>
        <w:t>what type of EPA registered disinfectant is used, such as</w:t>
      </w:r>
      <w:r w:rsidR="008F7650" w:rsidRPr="002C073D">
        <w:rPr>
          <w:rFonts w:ascii="Arial" w:hAnsi="Arial" w:cs="Arial"/>
          <w:sz w:val="24"/>
          <w:szCs w:val="24"/>
        </w:rPr>
        <w:t xml:space="preserve"> equipment utilized by a resident that was diagnosed with C-diff must be disinfected with germicidal disinfectant. </w:t>
      </w:r>
    </w:p>
    <w:p w14:paraId="787D8765" w14:textId="48DDF4E4" w:rsidR="008F7650" w:rsidRPr="002C073D" w:rsidRDefault="00EE02E2" w:rsidP="00FB4409">
      <w:pPr>
        <w:pStyle w:val="ListParagraph"/>
        <w:numPr>
          <w:ilvl w:val="0"/>
          <w:numId w:val="21"/>
        </w:numPr>
        <w:rPr>
          <w:rFonts w:ascii="Arial" w:hAnsi="Arial" w:cs="Arial"/>
          <w:b/>
          <w:bCs/>
          <w:sz w:val="24"/>
          <w:szCs w:val="24"/>
          <w:u w:val="single"/>
        </w:rPr>
      </w:pPr>
      <w:r w:rsidRPr="002C073D">
        <w:rPr>
          <w:rFonts w:ascii="Arial" w:hAnsi="Arial" w:cs="Arial"/>
          <w:sz w:val="24"/>
          <w:szCs w:val="24"/>
        </w:rPr>
        <w:t>Follow the disinfectant</w:t>
      </w:r>
      <w:r w:rsidR="00471797" w:rsidRPr="002C073D">
        <w:rPr>
          <w:rFonts w:ascii="Arial" w:hAnsi="Arial" w:cs="Arial"/>
          <w:sz w:val="24"/>
          <w:szCs w:val="24"/>
        </w:rPr>
        <w:t>’</w:t>
      </w:r>
      <w:r w:rsidRPr="002C073D">
        <w:rPr>
          <w:rFonts w:ascii="Arial" w:hAnsi="Arial" w:cs="Arial"/>
          <w:sz w:val="24"/>
          <w:szCs w:val="24"/>
        </w:rPr>
        <w:t xml:space="preserve">s </w:t>
      </w:r>
      <w:r w:rsidR="00897FDE" w:rsidRPr="002C073D">
        <w:rPr>
          <w:rFonts w:ascii="Arial" w:hAnsi="Arial" w:cs="Arial"/>
          <w:sz w:val="24"/>
          <w:szCs w:val="24"/>
        </w:rPr>
        <w:t xml:space="preserve">label for safety precautions related to handling and instructions for product preparation and application.  </w:t>
      </w:r>
    </w:p>
    <w:p w14:paraId="72C28EDA" w14:textId="0BD50F43" w:rsidR="008B0AD0" w:rsidRPr="002C073D" w:rsidRDefault="008B0AD0" w:rsidP="008B0AD0">
      <w:pPr>
        <w:rPr>
          <w:rFonts w:ascii="Arial" w:hAnsi="Arial" w:cs="Arial"/>
          <w:sz w:val="24"/>
          <w:szCs w:val="24"/>
        </w:rPr>
      </w:pPr>
      <w:r w:rsidRPr="002C073D">
        <w:rPr>
          <w:rFonts w:ascii="Arial" w:hAnsi="Arial" w:cs="Arial"/>
          <w:sz w:val="24"/>
          <w:szCs w:val="24"/>
        </w:rPr>
        <w:t xml:space="preserve">Application of </w:t>
      </w:r>
      <w:r w:rsidR="007C7B67" w:rsidRPr="002C073D">
        <w:rPr>
          <w:rFonts w:ascii="Arial" w:hAnsi="Arial" w:cs="Arial"/>
          <w:sz w:val="24"/>
          <w:szCs w:val="24"/>
        </w:rPr>
        <w:t xml:space="preserve">disinfectants and </w:t>
      </w:r>
      <w:r w:rsidRPr="002C073D">
        <w:rPr>
          <w:rFonts w:ascii="Arial" w:hAnsi="Arial" w:cs="Arial"/>
          <w:sz w:val="24"/>
          <w:szCs w:val="24"/>
        </w:rPr>
        <w:t>one-step cleaners and disinfectants</w:t>
      </w:r>
      <w:r w:rsidR="007C7B67" w:rsidRPr="002C073D">
        <w:rPr>
          <w:rFonts w:ascii="Arial" w:hAnsi="Arial" w:cs="Arial"/>
          <w:sz w:val="24"/>
          <w:szCs w:val="24"/>
        </w:rPr>
        <w:t>:</w:t>
      </w:r>
    </w:p>
    <w:p w14:paraId="07B73D68" w14:textId="48DEFBED" w:rsidR="007C7B67" w:rsidRPr="002C073D" w:rsidRDefault="007C7B67" w:rsidP="007C7B67">
      <w:pPr>
        <w:pStyle w:val="ListParagraph"/>
        <w:numPr>
          <w:ilvl w:val="0"/>
          <w:numId w:val="22"/>
        </w:numPr>
        <w:rPr>
          <w:rFonts w:ascii="Arial" w:hAnsi="Arial" w:cs="Arial"/>
          <w:sz w:val="24"/>
          <w:szCs w:val="24"/>
        </w:rPr>
      </w:pPr>
      <w:r w:rsidRPr="002C073D">
        <w:rPr>
          <w:rFonts w:ascii="Arial" w:hAnsi="Arial" w:cs="Arial"/>
          <w:sz w:val="24"/>
          <w:szCs w:val="24"/>
        </w:rPr>
        <w:t xml:space="preserve">Unless the product is a one-step cleaner and disinfectant, cleaning should be performed before disinfection to remove foreign material that can interfere with disinfection. </w:t>
      </w:r>
    </w:p>
    <w:p w14:paraId="41950527" w14:textId="1540B1BD" w:rsidR="003A3458" w:rsidRPr="002C073D" w:rsidRDefault="006663E3" w:rsidP="00735E06">
      <w:pPr>
        <w:pStyle w:val="ListParagraph"/>
        <w:numPr>
          <w:ilvl w:val="0"/>
          <w:numId w:val="22"/>
        </w:numPr>
        <w:rPr>
          <w:rFonts w:ascii="Arial" w:hAnsi="Arial" w:cs="Arial"/>
          <w:sz w:val="24"/>
          <w:szCs w:val="24"/>
        </w:rPr>
      </w:pPr>
      <w:r w:rsidRPr="002C073D">
        <w:rPr>
          <w:rFonts w:ascii="Arial" w:hAnsi="Arial" w:cs="Arial"/>
          <w:sz w:val="24"/>
          <w:szCs w:val="24"/>
        </w:rPr>
        <w:t xml:space="preserve">The disinfectant should remain wet for the duration of the contact time.  </w:t>
      </w:r>
      <w:r w:rsidR="00C13348" w:rsidRPr="002C073D">
        <w:rPr>
          <w:rFonts w:ascii="Arial" w:hAnsi="Arial" w:cs="Arial"/>
          <w:sz w:val="24"/>
          <w:szCs w:val="24"/>
        </w:rPr>
        <w:t xml:space="preserve">If a product has a long contact time, more than one application may be required to </w:t>
      </w:r>
      <w:r w:rsidR="00B857CE">
        <w:rPr>
          <w:rFonts w:ascii="Arial" w:hAnsi="Arial" w:cs="Arial"/>
          <w:sz w:val="24"/>
          <w:szCs w:val="24"/>
        </w:rPr>
        <w:t>en</w:t>
      </w:r>
      <w:r w:rsidR="00C13348" w:rsidRPr="002C073D">
        <w:rPr>
          <w:rFonts w:ascii="Arial" w:hAnsi="Arial" w:cs="Arial"/>
          <w:sz w:val="24"/>
          <w:szCs w:val="24"/>
        </w:rPr>
        <w:t xml:space="preserve">sure adequate disinfection occurs. </w:t>
      </w:r>
      <w:r w:rsidR="003A3458" w:rsidRPr="002C073D">
        <w:rPr>
          <w:rFonts w:ascii="Arial" w:hAnsi="Arial" w:cs="Arial"/>
          <w:sz w:val="24"/>
          <w:szCs w:val="24"/>
        </w:rPr>
        <w:t xml:space="preserve"> The effectiveness of disinfectants depend</w:t>
      </w:r>
      <w:r w:rsidR="00443517" w:rsidRPr="002C073D">
        <w:rPr>
          <w:rFonts w:ascii="Arial" w:hAnsi="Arial" w:cs="Arial"/>
          <w:sz w:val="24"/>
          <w:szCs w:val="24"/>
        </w:rPr>
        <w:t>s</w:t>
      </w:r>
      <w:r w:rsidR="003A3458" w:rsidRPr="002C073D">
        <w:rPr>
          <w:rFonts w:ascii="Arial" w:hAnsi="Arial" w:cs="Arial"/>
          <w:sz w:val="24"/>
          <w:szCs w:val="24"/>
        </w:rPr>
        <w:t xml:space="preserve"> on proper use and application.  Failure to follow the contact time</w:t>
      </w:r>
      <w:r w:rsidR="00735E06" w:rsidRPr="002C073D">
        <w:rPr>
          <w:rFonts w:ascii="Arial" w:hAnsi="Arial" w:cs="Arial"/>
          <w:sz w:val="24"/>
          <w:szCs w:val="24"/>
        </w:rPr>
        <w:t xml:space="preserve"> could leave residual pathogens on the equipment. </w:t>
      </w:r>
    </w:p>
    <w:p w14:paraId="7B438BDE" w14:textId="790DA97F" w:rsidR="00735E06" w:rsidRPr="002C073D" w:rsidRDefault="00735E06" w:rsidP="00735E06">
      <w:pPr>
        <w:pStyle w:val="ListParagraph"/>
        <w:numPr>
          <w:ilvl w:val="0"/>
          <w:numId w:val="22"/>
        </w:numPr>
        <w:rPr>
          <w:rFonts w:ascii="Arial" w:hAnsi="Arial" w:cs="Arial"/>
          <w:sz w:val="24"/>
          <w:szCs w:val="24"/>
        </w:rPr>
      </w:pPr>
      <w:r w:rsidRPr="002C073D">
        <w:rPr>
          <w:rFonts w:ascii="Arial" w:hAnsi="Arial" w:cs="Arial"/>
          <w:sz w:val="24"/>
          <w:szCs w:val="24"/>
        </w:rPr>
        <w:t>One step cleaners and disinfectants</w:t>
      </w:r>
      <w:r w:rsidR="000E3C00" w:rsidRPr="002C073D">
        <w:rPr>
          <w:rFonts w:ascii="Arial" w:hAnsi="Arial" w:cs="Arial"/>
          <w:sz w:val="24"/>
          <w:szCs w:val="24"/>
        </w:rPr>
        <w:t xml:space="preserve">: </w:t>
      </w:r>
    </w:p>
    <w:p w14:paraId="1C2C7609" w14:textId="3363A1C3" w:rsidR="000E3C00" w:rsidRPr="002C073D" w:rsidRDefault="000E3C00" w:rsidP="000E3C00">
      <w:pPr>
        <w:pStyle w:val="ListParagraph"/>
        <w:numPr>
          <w:ilvl w:val="1"/>
          <w:numId w:val="22"/>
        </w:numPr>
        <w:rPr>
          <w:rFonts w:ascii="Arial" w:hAnsi="Arial" w:cs="Arial"/>
          <w:sz w:val="24"/>
          <w:szCs w:val="24"/>
        </w:rPr>
      </w:pPr>
      <w:r w:rsidRPr="002C073D">
        <w:rPr>
          <w:rFonts w:ascii="Arial" w:hAnsi="Arial" w:cs="Arial"/>
          <w:sz w:val="24"/>
          <w:szCs w:val="24"/>
        </w:rPr>
        <w:t xml:space="preserve">Distinct cleaning steps may not be required if the item is not grossly soiled. </w:t>
      </w:r>
    </w:p>
    <w:p w14:paraId="10418D0F" w14:textId="6C691D95" w:rsidR="000E3C00" w:rsidRPr="002C073D" w:rsidRDefault="000E3C00" w:rsidP="000E3C00">
      <w:pPr>
        <w:pStyle w:val="ListParagraph"/>
        <w:numPr>
          <w:ilvl w:val="1"/>
          <w:numId w:val="22"/>
        </w:numPr>
        <w:rPr>
          <w:rFonts w:ascii="Arial" w:hAnsi="Arial" w:cs="Arial"/>
          <w:sz w:val="24"/>
          <w:szCs w:val="24"/>
        </w:rPr>
      </w:pPr>
      <w:r w:rsidRPr="002C073D">
        <w:rPr>
          <w:rFonts w:ascii="Arial" w:hAnsi="Arial" w:cs="Arial"/>
          <w:sz w:val="24"/>
          <w:szCs w:val="24"/>
        </w:rPr>
        <w:t xml:space="preserve">Review the label instructions for use; there may be different steps when the product is used as a cleaner vs. when used as a disinfectant.  </w:t>
      </w:r>
    </w:p>
    <w:p w14:paraId="607163C7" w14:textId="2468757E" w:rsidR="000E3C00" w:rsidRPr="002C073D" w:rsidRDefault="008E6C47" w:rsidP="008E6C47">
      <w:pPr>
        <w:rPr>
          <w:rFonts w:ascii="Arial" w:hAnsi="Arial" w:cs="Arial"/>
          <w:sz w:val="24"/>
          <w:szCs w:val="24"/>
        </w:rPr>
      </w:pPr>
      <w:r w:rsidRPr="002C073D">
        <w:rPr>
          <w:rFonts w:ascii="Arial" w:hAnsi="Arial" w:cs="Arial"/>
          <w:sz w:val="24"/>
          <w:szCs w:val="24"/>
        </w:rPr>
        <w:t xml:space="preserve">Other considerations for the selection of cleaning and disinfectant products: </w:t>
      </w:r>
    </w:p>
    <w:p w14:paraId="56703A37" w14:textId="4ED0E48D" w:rsidR="008E6C47" w:rsidRPr="002C073D" w:rsidRDefault="008E6C47" w:rsidP="008E6C47">
      <w:pPr>
        <w:pStyle w:val="ListParagraph"/>
        <w:numPr>
          <w:ilvl w:val="0"/>
          <w:numId w:val="23"/>
        </w:numPr>
        <w:rPr>
          <w:rFonts w:ascii="Arial" w:hAnsi="Arial" w:cs="Arial"/>
          <w:sz w:val="24"/>
          <w:szCs w:val="24"/>
        </w:rPr>
      </w:pPr>
      <w:r w:rsidRPr="002C073D">
        <w:rPr>
          <w:rFonts w:ascii="Arial" w:hAnsi="Arial" w:cs="Arial"/>
          <w:sz w:val="24"/>
          <w:szCs w:val="24"/>
        </w:rPr>
        <w:t xml:space="preserve">Kill claims – what pathogens does the disinfectant claim to kill?  Will it cover the most common pathogens identified in the nursing home? </w:t>
      </w:r>
    </w:p>
    <w:p w14:paraId="3EDCDBF3" w14:textId="0485BBA8" w:rsidR="000E7E65" w:rsidRPr="002C073D" w:rsidRDefault="000E7E65" w:rsidP="008E6C47">
      <w:pPr>
        <w:pStyle w:val="ListParagraph"/>
        <w:numPr>
          <w:ilvl w:val="0"/>
          <w:numId w:val="23"/>
        </w:numPr>
        <w:rPr>
          <w:rFonts w:ascii="Arial" w:hAnsi="Arial" w:cs="Arial"/>
          <w:sz w:val="24"/>
          <w:szCs w:val="24"/>
        </w:rPr>
      </w:pPr>
      <w:r w:rsidRPr="002C073D">
        <w:rPr>
          <w:rFonts w:ascii="Arial" w:hAnsi="Arial" w:cs="Arial"/>
          <w:sz w:val="24"/>
          <w:szCs w:val="24"/>
        </w:rPr>
        <w:t>Contact times – how quickly does the disinfectant kill the listed pathogens?  Does the product require multiple applications to achieve the</w:t>
      </w:r>
      <w:r w:rsidR="003676C7">
        <w:rPr>
          <w:rFonts w:ascii="Arial" w:hAnsi="Arial" w:cs="Arial"/>
          <w:sz w:val="24"/>
          <w:szCs w:val="24"/>
        </w:rPr>
        <w:t xml:space="preserve"> required</w:t>
      </w:r>
      <w:r w:rsidRPr="002C073D">
        <w:rPr>
          <w:rFonts w:ascii="Arial" w:hAnsi="Arial" w:cs="Arial"/>
          <w:sz w:val="24"/>
          <w:szCs w:val="24"/>
        </w:rPr>
        <w:t xml:space="preserve"> contact time?  </w:t>
      </w:r>
    </w:p>
    <w:p w14:paraId="284C1ECE" w14:textId="5557CC9C" w:rsidR="003343F0" w:rsidRPr="002C073D" w:rsidRDefault="003343F0" w:rsidP="008E6C47">
      <w:pPr>
        <w:pStyle w:val="ListParagraph"/>
        <w:numPr>
          <w:ilvl w:val="0"/>
          <w:numId w:val="23"/>
        </w:numPr>
        <w:rPr>
          <w:rFonts w:ascii="Arial" w:hAnsi="Arial" w:cs="Arial"/>
          <w:sz w:val="24"/>
          <w:szCs w:val="24"/>
        </w:rPr>
      </w:pPr>
      <w:r w:rsidRPr="002C073D">
        <w:rPr>
          <w:rFonts w:ascii="Arial" w:hAnsi="Arial" w:cs="Arial"/>
          <w:sz w:val="24"/>
          <w:szCs w:val="24"/>
        </w:rPr>
        <w:t>Safety – does the product have acceptable toxicity and flammability ratings?  What level of PPE or equipment is necessary when using the product?  I</w:t>
      </w:r>
      <w:r w:rsidR="007459A9" w:rsidRPr="002C073D">
        <w:rPr>
          <w:rFonts w:ascii="Arial" w:hAnsi="Arial" w:cs="Arial"/>
          <w:sz w:val="24"/>
          <w:szCs w:val="24"/>
        </w:rPr>
        <w:t xml:space="preserve">s the product compatible with common surfaces and other equipment in the facility?  </w:t>
      </w:r>
    </w:p>
    <w:p w14:paraId="24517203" w14:textId="6E81B7D3" w:rsidR="007459A9" w:rsidRPr="002C073D" w:rsidRDefault="007459A9" w:rsidP="008E6C47">
      <w:pPr>
        <w:pStyle w:val="ListParagraph"/>
        <w:numPr>
          <w:ilvl w:val="0"/>
          <w:numId w:val="23"/>
        </w:numPr>
        <w:rPr>
          <w:rFonts w:ascii="Arial" w:hAnsi="Arial" w:cs="Arial"/>
          <w:sz w:val="24"/>
          <w:szCs w:val="24"/>
        </w:rPr>
      </w:pPr>
      <w:r w:rsidRPr="002C073D">
        <w:rPr>
          <w:rFonts w:ascii="Arial" w:hAnsi="Arial" w:cs="Arial"/>
          <w:sz w:val="24"/>
          <w:szCs w:val="24"/>
        </w:rPr>
        <w:t xml:space="preserve">Ease of use – does the product clean and disinfect in a single step?  Are the directions for use simple and clear?  Does the product come in forms such as wipes or sprays that meet your nursing home’s need?  Can the product be used in the form provided or is mixing or dilution required?  </w:t>
      </w:r>
    </w:p>
    <w:p w14:paraId="0175FD63" w14:textId="29602694" w:rsidR="007459A9" w:rsidRPr="002C073D" w:rsidRDefault="007459A9" w:rsidP="008E6C47">
      <w:pPr>
        <w:pStyle w:val="ListParagraph"/>
        <w:numPr>
          <w:ilvl w:val="0"/>
          <w:numId w:val="23"/>
        </w:numPr>
        <w:rPr>
          <w:rFonts w:ascii="Arial" w:hAnsi="Arial" w:cs="Arial"/>
          <w:sz w:val="24"/>
          <w:szCs w:val="24"/>
        </w:rPr>
      </w:pPr>
      <w:r w:rsidRPr="002C073D">
        <w:rPr>
          <w:rFonts w:ascii="Arial" w:hAnsi="Arial" w:cs="Arial"/>
          <w:sz w:val="24"/>
          <w:szCs w:val="24"/>
        </w:rPr>
        <w:t xml:space="preserve">Other factors – can the product help standardize the disinfectants used in your nursing home?  Is the products odor considered acceptable? </w:t>
      </w:r>
    </w:p>
    <w:p w14:paraId="3EDE7087" w14:textId="77777777" w:rsidR="007823BB" w:rsidRDefault="007823BB" w:rsidP="008F7650">
      <w:pPr>
        <w:rPr>
          <w:rFonts w:ascii="Arial" w:hAnsi="Arial" w:cs="Arial"/>
          <w:b/>
          <w:bCs/>
          <w:sz w:val="24"/>
          <w:szCs w:val="24"/>
          <w:u w:val="single"/>
        </w:rPr>
      </w:pPr>
    </w:p>
    <w:p w14:paraId="0850A2A8" w14:textId="77777777" w:rsidR="003D176E" w:rsidRDefault="003D176E" w:rsidP="008F7650">
      <w:pPr>
        <w:rPr>
          <w:rFonts w:ascii="Arial" w:hAnsi="Arial" w:cs="Arial"/>
          <w:b/>
          <w:bCs/>
          <w:sz w:val="24"/>
          <w:szCs w:val="24"/>
          <w:u w:val="single"/>
        </w:rPr>
      </w:pPr>
    </w:p>
    <w:p w14:paraId="04D515D9" w14:textId="77777777" w:rsidR="003D176E" w:rsidRPr="002C073D" w:rsidRDefault="003D176E" w:rsidP="008F7650">
      <w:pPr>
        <w:rPr>
          <w:rFonts w:ascii="Arial" w:hAnsi="Arial" w:cs="Arial"/>
          <w:b/>
          <w:bCs/>
          <w:sz w:val="24"/>
          <w:szCs w:val="24"/>
          <w:u w:val="single"/>
        </w:rPr>
      </w:pPr>
    </w:p>
    <w:p w14:paraId="25182DF7" w14:textId="6E9F49CD" w:rsidR="007C011D" w:rsidRPr="002C073D" w:rsidRDefault="007C011D" w:rsidP="008F7650">
      <w:pPr>
        <w:rPr>
          <w:rFonts w:ascii="Arial" w:hAnsi="Arial" w:cs="Arial"/>
          <w:b/>
          <w:bCs/>
          <w:sz w:val="24"/>
          <w:szCs w:val="24"/>
          <w:u w:val="single"/>
        </w:rPr>
      </w:pPr>
      <w:r w:rsidRPr="002C073D">
        <w:rPr>
          <w:rFonts w:ascii="Arial" w:hAnsi="Arial" w:cs="Arial"/>
          <w:b/>
          <w:bCs/>
          <w:sz w:val="24"/>
          <w:szCs w:val="24"/>
          <w:u w:val="single"/>
        </w:rPr>
        <w:lastRenderedPageBreak/>
        <w:t>Re</w:t>
      </w:r>
      <w:r w:rsidR="003D176E">
        <w:rPr>
          <w:rFonts w:ascii="Arial" w:hAnsi="Arial" w:cs="Arial"/>
          <w:b/>
          <w:bCs/>
          <w:sz w:val="24"/>
          <w:szCs w:val="24"/>
          <w:u w:val="single"/>
        </w:rPr>
        <w:t>ferences</w:t>
      </w:r>
    </w:p>
    <w:p w14:paraId="2BA8172D" w14:textId="333F5A90" w:rsidR="007C011D" w:rsidRPr="002C073D" w:rsidRDefault="007C011D" w:rsidP="003D176E">
      <w:pPr>
        <w:rPr>
          <w:rFonts w:ascii="Arial" w:hAnsi="Arial" w:cs="Arial"/>
          <w:sz w:val="24"/>
          <w:szCs w:val="24"/>
        </w:rPr>
      </w:pPr>
      <w:r w:rsidRPr="002C073D">
        <w:rPr>
          <w:rFonts w:ascii="Arial" w:hAnsi="Arial" w:cs="Arial"/>
          <w:sz w:val="24"/>
          <w:szCs w:val="24"/>
        </w:rPr>
        <w:t>CMS. (20</w:t>
      </w:r>
      <w:r w:rsidR="003D176E">
        <w:rPr>
          <w:rFonts w:ascii="Arial" w:hAnsi="Arial" w:cs="Arial"/>
          <w:sz w:val="24"/>
          <w:szCs w:val="24"/>
        </w:rPr>
        <w:t>25</w:t>
      </w:r>
      <w:r w:rsidRPr="002C073D">
        <w:rPr>
          <w:rFonts w:ascii="Arial" w:hAnsi="Arial" w:cs="Arial"/>
          <w:sz w:val="24"/>
          <w:szCs w:val="24"/>
        </w:rPr>
        <w:t xml:space="preserve">, </w:t>
      </w:r>
      <w:r w:rsidR="003D176E">
        <w:rPr>
          <w:rFonts w:ascii="Arial" w:hAnsi="Arial" w:cs="Arial"/>
          <w:sz w:val="24"/>
          <w:szCs w:val="24"/>
        </w:rPr>
        <w:t>Jul</w:t>
      </w:r>
      <w:r w:rsidRPr="002C073D">
        <w:rPr>
          <w:rFonts w:ascii="Arial" w:hAnsi="Arial" w:cs="Arial"/>
          <w:sz w:val="24"/>
          <w:szCs w:val="24"/>
        </w:rPr>
        <w:t>. 2</w:t>
      </w:r>
      <w:r w:rsidR="008D49D9">
        <w:rPr>
          <w:rFonts w:ascii="Arial" w:hAnsi="Arial" w:cs="Arial"/>
          <w:sz w:val="24"/>
          <w:szCs w:val="24"/>
        </w:rPr>
        <w:t>3</w:t>
      </w:r>
      <w:r w:rsidRPr="002C073D">
        <w:rPr>
          <w:rFonts w:ascii="Arial" w:hAnsi="Arial" w:cs="Arial"/>
          <w:sz w:val="24"/>
          <w:szCs w:val="24"/>
        </w:rPr>
        <w:t xml:space="preserve">). </w:t>
      </w:r>
      <w:r w:rsidRPr="002C073D">
        <w:rPr>
          <w:rFonts w:ascii="Arial" w:hAnsi="Arial" w:cs="Arial"/>
          <w:i/>
          <w:iCs/>
          <w:sz w:val="24"/>
          <w:szCs w:val="24"/>
        </w:rPr>
        <w:t>State Operations Manual, Appendix PP – Guidance to Surveyors for Long Term Care Facilities, F880</w:t>
      </w:r>
      <w:r w:rsidRPr="002C073D">
        <w:rPr>
          <w:rFonts w:ascii="Arial" w:hAnsi="Arial" w:cs="Arial"/>
          <w:sz w:val="24"/>
          <w:szCs w:val="24"/>
        </w:rPr>
        <w:t>.</w:t>
      </w:r>
      <w:r w:rsidR="008D49D9">
        <w:rPr>
          <w:rFonts w:ascii="Arial" w:hAnsi="Arial" w:cs="Arial"/>
          <w:sz w:val="24"/>
          <w:szCs w:val="24"/>
        </w:rPr>
        <w:t xml:space="preserve"> </w:t>
      </w:r>
      <w:hyperlink r:id="rId10" w:history="1">
        <w:r w:rsidR="0052403D" w:rsidRPr="009868E0">
          <w:rPr>
            <w:rStyle w:val="Hyperlink"/>
            <w:rFonts w:ascii="Arial" w:hAnsi="Arial" w:cs="Arial"/>
            <w:sz w:val="24"/>
            <w:szCs w:val="24"/>
          </w:rPr>
          <w:t>https://www.cms.gov/regulations-and-guidance/guidance/manuals/downloads/som107ap_pp_guidelines_ltcf.pdf</w:t>
        </w:r>
      </w:hyperlink>
      <w:r w:rsidR="0052403D">
        <w:rPr>
          <w:rFonts w:ascii="Arial" w:hAnsi="Arial" w:cs="Arial"/>
          <w:sz w:val="24"/>
          <w:szCs w:val="24"/>
        </w:rPr>
        <w:t xml:space="preserve">. </w:t>
      </w:r>
      <w:r w:rsidRPr="002C073D">
        <w:rPr>
          <w:rFonts w:ascii="Arial" w:hAnsi="Arial" w:cs="Arial"/>
          <w:sz w:val="24"/>
          <w:szCs w:val="24"/>
        </w:rPr>
        <w:t xml:space="preserve"> </w:t>
      </w:r>
    </w:p>
    <w:p w14:paraId="525B17B4" w14:textId="5A7A7BC9" w:rsidR="006E3919" w:rsidRPr="002C073D" w:rsidRDefault="007C011D" w:rsidP="003D176E">
      <w:pPr>
        <w:rPr>
          <w:rFonts w:ascii="Arial" w:hAnsi="Arial" w:cs="Arial"/>
          <w:color w:val="0000FF"/>
          <w:sz w:val="24"/>
          <w:szCs w:val="24"/>
          <w:u w:val="single"/>
        </w:rPr>
      </w:pPr>
      <w:r w:rsidRPr="002C073D">
        <w:rPr>
          <w:rFonts w:ascii="Arial" w:hAnsi="Arial" w:cs="Arial"/>
          <w:sz w:val="24"/>
          <w:szCs w:val="24"/>
        </w:rPr>
        <w:t xml:space="preserve">CDC. (2020, June 10). </w:t>
      </w:r>
      <w:r w:rsidRPr="002C073D">
        <w:rPr>
          <w:rFonts w:ascii="Arial" w:hAnsi="Arial" w:cs="Arial"/>
          <w:i/>
          <w:iCs/>
          <w:sz w:val="24"/>
          <w:szCs w:val="24"/>
        </w:rPr>
        <w:t>Infection Prevention Training | LTCF</w:t>
      </w:r>
      <w:r w:rsidRPr="002C073D">
        <w:rPr>
          <w:rFonts w:ascii="Arial" w:hAnsi="Arial" w:cs="Arial"/>
          <w:sz w:val="24"/>
          <w:szCs w:val="24"/>
        </w:rPr>
        <w:t xml:space="preserve">. </w:t>
      </w:r>
      <w:hyperlink r:id="rId11" w:history="1">
        <w:r w:rsidRPr="002C073D">
          <w:rPr>
            <w:rStyle w:val="Hyperlink"/>
            <w:rFonts w:ascii="Arial" w:hAnsi="Arial" w:cs="Arial"/>
            <w:color w:val="007DB1"/>
            <w:sz w:val="24"/>
            <w:szCs w:val="24"/>
          </w:rPr>
          <w:t>https://www.cdc.gov/longtermcare/training.html</w:t>
        </w:r>
      </w:hyperlink>
    </w:p>
    <w:sectPr w:rsidR="006E3919" w:rsidRPr="002C073D" w:rsidSect="007C6304">
      <w:headerReference w:type="default" r:id="rId12"/>
      <w:footerReference w:type="default" r:id="rId13"/>
      <w:headerReference w:type="first" r:id="rId14"/>
      <w:footerReference w:type="first" r:id="rId15"/>
      <w:pgSz w:w="12240" w:h="15840"/>
      <w:pgMar w:top="21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99762" w14:textId="77777777" w:rsidR="008073B6" w:rsidRDefault="008073B6" w:rsidP="00076145">
      <w:pPr>
        <w:spacing w:after="0" w:line="240" w:lineRule="auto"/>
      </w:pPr>
      <w:r>
        <w:separator/>
      </w:r>
    </w:p>
  </w:endnote>
  <w:endnote w:type="continuationSeparator" w:id="0">
    <w:p w14:paraId="3C2CCE50" w14:textId="77777777" w:rsidR="008073B6" w:rsidRDefault="008073B6" w:rsidP="00076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6871772"/>
      <w:docPartObj>
        <w:docPartGallery w:val="Page Numbers (Bottom of Page)"/>
        <w:docPartUnique/>
      </w:docPartObj>
    </w:sdtPr>
    <w:sdtEndPr>
      <w:rPr>
        <w:noProof/>
      </w:rPr>
    </w:sdtEndPr>
    <w:sdtContent>
      <w:p w14:paraId="2D66964A" w14:textId="2DD95AA3" w:rsidR="00ED1734" w:rsidRDefault="00ED173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76185" w14:textId="4D6F81A0" w:rsidR="001848FA" w:rsidRPr="001848FA" w:rsidRDefault="001848FA" w:rsidP="001848F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9687173"/>
      <w:docPartObj>
        <w:docPartGallery w:val="Page Numbers (Bottom of Page)"/>
        <w:docPartUnique/>
      </w:docPartObj>
    </w:sdtPr>
    <w:sdtEndPr>
      <w:rPr>
        <w:noProof/>
      </w:rPr>
    </w:sdtEndPr>
    <w:sdtContent>
      <w:p w14:paraId="38259CCD" w14:textId="6BA0D418" w:rsidR="00ED1734" w:rsidRDefault="00ED173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0F4D39" w14:textId="77777777" w:rsidR="007C6304" w:rsidRDefault="007C63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5470B" w14:textId="77777777" w:rsidR="008073B6" w:rsidRDefault="008073B6" w:rsidP="00076145">
      <w:pPr>
        <w:spacing w:after="0" w:line="240" w:lineRule="auto"/>
      </w:pPr>
      <w:r>
        <w:separator/>
      </w:r>
    </w:p>
  </w:footnote>
  <w:footnote w:type="continuationSeparator" w:id="0">
    <w:p w14:paraId="6FF1A345" w14:textId="77777777" w:rsidR="008073B6" w:rsidRDefault="008073B6" w:rsidP="00076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4712" w14:textId="0524CD59" w:rsidR="007C6304" w:rsidRDefault="007C6304">
    <w:pPr>
      <w:pStyle w:val="Header"/>
    </w:pPr>
  </w:p>
  <w:p w14:paraId="1C9D4B5A" w14:textId="77777777" w:rsidR="007C6304" w:rsidRDefault="007C63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DD619" w14:textId="0307FBB1" w:rsidR="007C6304" w:rsidRDefault="007C6304" w:rsidP="007C6304">
    <w:pPr>
      <w:pStyle w:val="Header"/>
      <w:ind w:left="-1260"/>
    </w:pPr>
    <w:r>
      <w:rPr>
        <w:noProof/>
      </w:rPr>
      <w:drawing>
        <wp:inline distT="0" distB="0" distL="0" distR="0" wp14:anchorId="644F5538" wp14:editId="059854BA">
          <wp:extent cx="1390650" cy="668731"/>
          <wp:effectExtent l="0" t="0" r="0" b="0"/>
          <wp:docPr id="1299253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253220" name="Picture 1299253220"/>
                  <pic:cNvPicPr/>
                </pic:nvPicPr>
                <pic:blipFill>
                  <a:blip r:embed="rId1">
                    <a:extLst>
                      <a:ext uri="{28A0092B-C50C-407E-A947-70E740481C1C}">
                        <a14:useLocalDpi xmlns:a14="http://schemas.microsoft.com/office/drawing/2010/main" val="0"/>
                      </a:ext>
                    </a:extLst>
                  </a:blip>
                  <a:stretch>
                    <a:fillRect/>
                  </a:stretch>
                </pic:blipFill>
                <pic:spPr>
                  <a:xfrm>
                    <a:off x="0" y="0"/>
                    <a:ext cx="1414671" cy="6802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1D74"/>
    <w:multiLevelType w:val="hybridMultilevel"/>
    <w:tmpl w:val="397E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941CD"/>
    <w:multiLevelType w:val="hybridMultilevel"/>
    <w:tmpl w:val="52224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13E99"/>
    <w:multiLevelType w:val="hybridMultilevel"/>
    <w:tmpl w:val="536814AE"/>
    <w:lvl w:ilvl="0" w:tplc="04090001">
      <w:start w:val="1"/>
      <w:numFmt w:val="bullet"/>
      <w:lvlText w:val=""/>
      <w:lvlJc w:val="left"/>
      <w:pPr>
        <w:ind w:left="1632" w:hanging="360"/>
      </w:pPr>
      <w:rPr>
        <w:rFonts w:ascii="Symbol" w:hAnsi="Symbol" w:hint="default"/>
      </w:rPr>
    </w:lvl>
    <w:lvl w:ilvl="1" w:tplc="04090003" w:tentative="1">
      <w:start w:val="1"/>
      <w:numFmt w:val="bullet"/>
      <w:lvlText w:val="o"/>
      <w:lvlJc w:val="left"/>
      <w:pPr>
        <w:ind w:left="2352" w:hanging="360"/>
      </w:pPr>
      <w:rPr>
        <w:rFonts w:ascii="Courier New" w:hAnsi="Courier New" w:cs="Courier New" w:hint="default"/>
      </w:rPr>
    </w:lvl>
    <w:lvl w:ilvl="2" w:tplc="04090005" w:tentative="1">
      <w:start w:val="1"/>
      <w:numFmt w:val="bullet"/>
      <w:lvlText w:val=""/>
      <w:lvlJc w:val="left"/>
      <w:pPr>
        <w:ind w:left="3072" w:hanging="360"/>
      </w:pPr>
      <w:rPr>
        <w:rFonts w:ascii="Wingdings" w:hAnsi="Wingdings" w:hint="default"/>
      </w:rPr>
    </w:lvl>
    <w:lvl w:ilvl="3" w:tplc="04090001" w:tentative="1">
      <w:start w:val="1"/>
      <w:numFmt w:val="bullet"/>
      <w:lvlText w:val=""/>
      <w:lvlJc w:val="left"/>
      <w:pPr>
        <w:ind w:left="3792" w:hanging="360"/>
      </w:pPr>
      <w:rPr>
        <w:rFonts w:ascii="Symbol" w:hAnsi="Symbol" w:hint="default"/>
      </w:rPr>
    </w:lvl>
    <w:lvl w:ilvl="4" w:tplc="04090003" w:tentative="1">
      <w:start w:val="1"/>
      <w:numFmt w:val="bullet"/>
      <w:lvlText w:val="o"/>
      <w:lvlJc w:val="left"/>
      <w:pPr>
        <w:ind w:left="4512" w:hanging="360"/>
      </w:pPr>
      <w:rPr>
        <w:rFonts w:ascii="Courier New" w:hAnsi="Courier New" w:cs="Courier New" w:hint="default"/>
      </w:rPr>
    </w:lvl>
    <w:lvl w:ilvl="5" w:tplc="04090005" w:tentative="1">
      <w:start w:val="1"/>
      <w:numFmt w:val="bullet"/>
      <w:lvlText w:val=""/>
      <w:lvlJc w:val="left"/>
      <w:pPr>
        <w:ind w:left="5232" w:hanging="360"/>
      </w:pPr>
      <w:rPr>
        <w:rFonts w:ascii="Wingdings" w:hAnsi="Wingdings" w:hint="default"/>
      </w:rPr>
    </w:lvl>
    <w:lvl w:ilvl="6" w:tplc="04090001" w:tentative="1">
      <w:start w:val="1"/>
      <w:numFmt w:val="bullet"/>
      <w:lvlText w:val=""/>
      <w:lvlJc w:val="left"/>
      <w:pPr>
        <w:ind w:left="5952" w:hanging="360"/>
      </w:pPr>
      <w:rPr>
        <w:rFonts w:ascii="Symbol" w:hAnsi="Symbol" w:hint="default"/>
      </w:rPr>
    </w:lvl>
    <w:lvl w:ilvl="7" w:tplc="04090003" w:tentative="1">
      <w:start w:val="1"/>
      <w:numFmt w:val="bullet"/>
      <w:lvlText w:val="o"/>
      <w:lvlJc w:val="left"/>
      <w:pPr>
        <w:ind w:left="6672" w:hanging="360"/>
      </w:pPr>
      <w:rPr>
        <w:rFonts w:ascii="Courier New" w:hAnsi="Courier New" w:cs="Courier New" w:hint="default"/>
      </w:rPr>
    </w:lvl>
    <w:lvl w:ilvl="8" w:tplc="04090005" w:tentative="1">
      <w:start w:val="1"/>
      <w:numFmt w:val="bullet"/>
      <w:lvlText w:val=""/>
      <w:lvlJc w:val="left"/>
      <w:pPr>
        <w:ind w:left="7392" w:hanging="360"/>
      </w:pPr>
      <w:rPr>
        <w:rFonts w:ascii="Wingdings" w:hAnsi="Wingdings" w:hint="default"/>
      </w:rPr>
    </w:lvl>
  </w:abstractNum>
  <w:abstractNum w:abstractNumId="3" w15:restartNumberingAfterBreak="0">
    <w:nsid w:val="089C6C78"/>
    <w:multiLevelType w:val="hybridMultilevel"/>
    <w:tmpl w:val="2272E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610DD9"/>
    <w:multiLevelType w:val="hybridMultilevel"/>
    <w:tmpl w:val="EE84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540D10"/>
    <w:multiLevelType w:val="hybridMultilevel"/>
    <w:tmpl w:val="8B2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B02D8"/>
    <w:multiLevelType w:val="hybridMultilevel"/>
    <w:tmpl w:val="9A762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73CE9"/>
    <w:multiLevelType w:val="hybridMultilevel"/>
    <w:tmpl w:val="EB501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3B0D9B"/>
    <w:multiLevelType w:val="hybridMultilevel"/>
    <w:tmpl w:val="559E0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751209"/>
    <w:multiLevelType w:val="hybridMultilevel"/>
    <w:tmpl w:val="3B2A4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6832F3"/>
    <w:multiLevelType w:val="hybridMultilevel"/>
    <w:tmpl w:val="B0263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0020E2"/>
    <w:multiLevelType w:val="hybridMultilevel"/>
    <w:tmpl w:val="553C4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672421"/>
    <w:multiLevelType w:val="hybridMultilevel"/>
    <w:tmpl w:val="712E4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6710ED"/>
    <w:multiLevelType w:val="hybridMultilevel"/>
    <w:tmpl w:val="0AEEC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9740F6"/>
    <w:multiLevelType w:val="hybridMultilevel"/>
    <w:tmpl w:val="D3702E22"/>
    <w:lvl w:ilvl="0" w:tplc="04090019">
      <w:start w:val="1"/>
      <w:numFmt w:val="lowerLetter"/>
      <w:lvlText w:val="%1."/>
      <w:lvlJc w:val="left"/>
      <w:pPr>
        <w:ind w:left="1224" w:hanging="360"/>
      </w:pPr>
    </w:lvl>
    <w:lvl w:ilvl="1" w:tplc="04090019">
      <w:start w:val="1"/>
      <w:numFmt w:val="lowerLetter"/>
      <w:lvlText w:val="%2."/>
      <w:lvlJc w:val="left"/>
      <w:pPr>
        <w:ind w:left="1944" w:hanging="360"/>
      </w:pPr>
    </w:lvl>
    <w:lvl w:ilvl="2" w:tplc="0409001B">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5" w15:restartNumberingAfterBreak="0">
    <w:nsid w:val="48216BB1"/>
    <w:multiLevelType w:val="hybridMultilevel"/>
    <w:tmpl w:val="46EC5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D85871"/>
    <w:multiLevelType w:val="hybridMultilevel"/>
    <w:tmpl w:val="3F7A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090876"/>
    <w:multiLevelType w:val="hybridMultilevel"/>
    <w:tmpl w:val="9FE46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D667B9"/>
    <w:multiLevelType w:val="hybridMultilevel"/>
    <w:tmpl w:val="D3B08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030F90"/>
    <w:multiLevelType w:val="hybridMultilevel"/>
    <w:tmpl w:val="949A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F0588A"/>
    <w:multiLevelType w:val="hybridMultilevel"/>
    <w:tmpl w:val="CC600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CD6689"/>
    <w:multiLevelType w:val="hybridMultilevel"/>
    <w:tmpl w:val="E1366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6B7157"/>
    <w:multiLevelType w:val="hybridMultilevel"/>
    <w:tmpl w:val="C4661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9739812">
    <w:abstractNumId w:val="16"/>
  </w:num>
  <w:num w:numId="2" w16cid:durableId="1163281910">
    <w:abstractNumId w:val="2"/>
  </w:num>
  <w:num w:numId="3" w16cid:durableId="429934515">
    <w:abstractNumId w:val="14"/>
  </w:num>
  <w:num w:numId="4" w16cid:durableId="1723672838">
    <w:abstractNumId w:val="18"/>
  </w:num>
  <w:num w:numId="5" w16cid:durableId="1104765368">
    <w:abstractNumId w:val="19"/>
  </w:num>
  <w:num w:numId="6" w16cid:durableId="1848786525">
    <w:abstractNumId w:val="5"/>
  </w:num>
  <w:num w:numId="7" w16cid:durableId="338242531">
    <w:abstractNumId w:val="0"/>
  </w:num>
  <w:num w:numId="8" w16cid:durableId="1430740535">
    <w:abstractNumId w:val="11"/>
  </w:num>
  <w:num w:numId="9" w16cid:durableId="1298409488">
    <w:abstractNumId w:val="13"/>
  </w:num>
  <w:num w:numId="10" w16cid:durableId="450787097">
    <w:abstractNumId w:val="21"/>
  </w:num>
  <w:num w:numId="11" w16cid:durableId="1809934925">
    <w:abstractNumId w:val="7"/>
  </w:num>
  <w:num w:numId="12" w16cid:durableId="479156179">
    <w:abstractNumId w:val="1"/>
  </w:num>
  <w:num w:numId="13" w16cid:durableId="740441638">
    <w:abstractNumId w:val="12"/>
  </w:num>
  <w:num w:numId="14" w16cid:durableId="1214657014">
    <w:abstractNumId w:val="17"/>
  </w:num>
  <w:num w:numId="15" w16cid:durableId="176241391">
    <w:abstractNumId w:val="10"/>
  </w:num>
  <w:num w:numId="16" w16cid:durableId="925311609">
    <w:abstractNumId w:val="22"/>
  </w:num>
  <w:num w:numId="17" w16cid:durableId="653920371">
    <w:abstractNumId w:val="3"/>
  </w:num>
  <w:num w:numId="18" w16cid:durableId="848064329">
    <w:abstractNumId w:val="20"/>
  </w:num>
  <w:num w:numId="19" w16cid:durableId="643244676">
    <w:abstractNumId w:val="15"/>
  </w:num>
  <w:num w:numId="20" w16cid:durableId="1946303514">
    <w:abstractNumId w:val="4"/>
  </w:num>
  <w:num w:numId="21" w16cid:durableId="2140028879">
    <w:abstractNumId w:val="8"/>
  </w:num>
  <w:num w:numId="22" w16cid:durableId="581449125">
    <w:abstractNumId w:val="6"/>
  </w:num>
  <w:num w:numId="23" w16cid:durableId="1514569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145"/>
    <w:rsid w:val="00003DFF"/>
    <w:rsid w:val="00015410"/>
    <w:rsid w:val="00031061"/>
    <w:rsid w:val="00034BF9"/>
    <w:rsid w:val="000353C0"/>
    <w:rsid w:val="00035519"/>
    <w:rsid w:val="00056C55"/>
    <w:rsid w:val="00065C8C"/>
    <w:rsid w:val="00076145"/>
    <w:rsid w:val="00077DAE"/>
    <w:rsid w:val="00081017"/>
    <w:rsid w:val="00084D7A"/>
    <w:rsid w:val="000909F8"/>
    <w:rsid w:val="000B0542"/>
    <w:rsid w:val="000B0637"/>
    <w:rsid w:val="000C4D7B"/>
    <w:rsid w:val="000C5A13"/>
    <w:rsid w:val="000D12E8"/>
    <w:rsid w:val="000D213F"/>
    <w:rsid w:val="000D7053"/>
    <w:rsid w:val="000E0441"/>
    <w:rsid w:val="000E219D"/>
    <w:rsid w:val="000E2A2A"/>
    <w:rsid w:val="000E3C00"/>
    <w:rsid w:val="000E7350"/>
    <w:rsid w:val="000E7E65"/>
    <w:rsid w:val="000F33AF"/>
    <w:rsid w:val="000F6A97"/>
    <w:rsid w:val="00102E37"/>
    <w:rsid w:val="00105862"/>
    <w:rsid w:val="00107799"/>
    <w:rsid w:val="00127ED1"/>
    <w:rsid w:val="00137593"/>
    <w:rsid w:val="00142793"/>
    <w:rsid w:val="0014737F"/>
    <w:rsid w:val="001577B7"/>
    <w:rsid w:val="001655CB"/>
    <w:rsid w:val="001672E8"/>
    <w:rsid w:val="001848FA"/>
    <w:rsid w:val="001A4073"/>
    <w:rsid w:val="001A794C"/>
    <w:rsid w:val="001D2FCC"/>
    <w:rsid w:val="001E0029"/>
    <w:rsid w:val="001E3198"/>
    <w:rsid w:val="001F06AC"/>
    <w:rsid w:val="00230AC3"/>
    <w:rsid w:val="00250D94"/>
    <w:rsid w:val="00257EA1"/>
    <w:rsid w:val="00272D84"/>
    <w:rsid w:val="00273DBC"/>
    <w:rsid w:val="00280C7F"/>
    <w:rsid w:val="00296E2C"/>
    <w:rsid w:val="002B401B"/>
    <w:rsid w:val="002B6F00"/>
    <w:rsid w:val="002C073D"/>
    <w:rsid w:val="002E1092"/>
    <w:rsid w:val="002E6900"/>
    <w:rsid w:val="002F219A"/>
    <w:rsid w:val="003073E5"/>
    <w:rsid w:val="0031082D"/>
    <w:rsid w:val="00310C80"/>
    <w:rsid w:val="003130F4"/>
    <w:rsid w:val="00325BD3"/>
    <w:rsid w:val="00332397"/>
    <w:rsid w:val="003343F0"/>
    <w:rsid w:val="00335015"/>
    <w:rsid w:val="00346AE0"/>
    <w:rsid w:val="00350C71"/>
    <w:rsid w:val="00351282"/>
    <w:rsid w:val="003676C7"/>
    <w:rsid w:val="003815E9"/>
    <w:rsid w:val="00393835"/>
    <w:rsid w:val="003950F2"/>
    <w:rsid w:val="003A3458"/>
    <w:rsid w:val="003A4568"/>
    <w:rsid w:val="003B0C4C"/>
    <w:rsid w:val="003D005A"/>
    <w:rsid w:val="003D176E"/>
    <w:rsid w:val="003D3EA6"/>
    <w:rsid w:val="003E2B66"/>
    <w:rsid w:val="003F5E94"/>
    <w:rsid w:val="00400937"/>
    <w:rsid w:val="00412844"/>
    <w:rsid w:val="004232F0"/>
    <w:rsid w:val="004243D1"/>
    <w:rsid w:val="00443517"/>
    <w:rsid w:val="00455560"/>
    <w:rsid w:val="00464FF1"/>
    <w:rsid w:val="00467307"/>
    <w:rsid w:val="00471797"/>
    <w:rsid w:val="004766E1"/>
    <w:rsid w:val="00477AE2"/>
    <w:rsid w:val="00485C4E"/>
    <w:rsid w:val="004A1EF1"/>
    <w:rsid w:val="004B09A3"/>
    <w:rsid w:val="004B1835"/>
    <w:rsid w:val="004B3029"/>
    <w:rsid w:val="004B6B13"/>
    <w:rsid w:val="004C058D"/>
    <w:rsid w:val="004C3260"/>
    <w:rsid w:val="004E4CDE"/>
    <w:rsid w:val="004F0971"/>
    <w:rsid w:val="00523057"/>
    <w:rsid w:val="00523460"/>
    <w:rsid w:val="0052403D"/>
    <w:rsid w:val="00524C0D"/>
    <w:rsid w:val="005341B2"/>
    <w:rsid w:val="00544BD4"/>
    <w:rsid w:val="00547153"/>
    <w:rsid w:val="00557CFC"/>
    <w:rsid w:val="00573683"/>
    <w:rsid w:val="00584E02"/>
    <w:rsid w:val="005A39DD"/>
    <w:rsid w:val="005B0C80"/>
    <w:rsid w:val="005B1BCC"/>
    <w:rsid w:val="005C0CDA"/>
    <w:rsid w:val="005C2F37"/>
    <w:rsid w:val="005D6827"/>
    <w:rsid w:val="005D6E5A"/>
    <w:rsid w:val="005E2843"/>
    <w:rsid w:val="005E38F4"/>
    <w:rsid w:val="005E434A"/>
    <w:rsid w:val="005F359D"/>
    <w:rsid w:val="00614B74"/>
    <w:rsid w:val="0062476E"/>
    <w:rsid w:val="006275FD"/>
    <w:rsid w:val="00641491"/>
    <w:rsid w:val="00656539"/>
    <w:rsid w:val="006663E3"/>
    <w:rsid w:val="006728C3"/>
    <w:rsid w:val="0068770D"/>
    <w:rsid w:val="00690626"/>
    <w:rsid w:val="00694498"/>
    <w:rsid w:val="006958A6"/>
    <w:rsid w:val="0069716F"/>
    <w:rsid w:val="006A5416"/>
    <w:rsid w:val="006A729F"/>
    <w:rsid w:val="006B2DBD"/>
    <w:rsid w:val="006B3DB7"/>
    <w:rsid w:val="006D525C"/>
    <w:rsid w:val="006E3919"/>
    <w:rsid w:val="006F05A7"/>
    <w:rsid w:val="006F47A4"/>
    <w:rsid w:val="006F49D2"/>
    <w:rsid w:val="006F52C6"/>
    <w:rsid w:val="007135A1"/>
    <w:rsid w:val="00713BC6"/>
    <w:rsid w:val="00735E06"/>
    <w:rsid w:val="007459A9"/>
    <w:rsid w:val="007743EE"/>
    <w:rsid w:val="00775063"/>
    <w:rsid w:val="00776966"/>
    <w:rsid w:val="007823BB"/>
    <w:rsid w:val="00795286"/>
    <w:rsid w:val="0079713F"/>
    <w:rsid w:val="007A6859"/>
    <w:rsid w:val="007B0554"/>
    <w:rsid w:val="007B6686"/>
    <w:rsid w:val="007B6E8D"/>
    <w:rsid w:val="007C011D"/>
    <w:rsid w:val="007C27B7"/>
    <w:rsid w:val="007C6304"/>
    <w:rsid w:val="007C7B67"/>
    <w:rsid w:val="007D2345"/>
    <w:rsid w:val="007D4791"/>
    <w:rsid w:val="007E381D"/>
    <w:rsid w:val="007E62CB"/>
    <w:rsid w:val="007E6C99"/>
    <w:rsid w:val="007F08EC"/>
    <w:rsid w:val="007F1440"/>
    <w:rsid w:val="007F4D42"/>
    <w:rsid w:val="0080708F"/>
    <w:rsid w:val="008073B6"/>
    <w:rsid w:val="008249A0"/>
    <w:rsid w:val="00825627"/>
    <w:rsid w:val="0084191F"/>
    <w:rsid w:val="00871C72"/>
    <w:rsid w:val="0088449A"/>
    <w:rsid w:val="00892B45"/>
    <w:rsid w:val="00897FDE"/>
    <w:rsid w:val="008B0AD0"/>
    <w:rsid w:val="008B4FAC"/>
    <w:rsid w:val="008D49D9"/>
    <w:rsid w:val="008E6C47"/>
    <w:rsid w:val="008F7650"/>
    <w:rsid w:val="0092641E"/>
    <w:rsid w:val="00934F56"/>
    <w:rsid w:val="009424C4"/>
    <w:rsid w:val="0095701E"/>
    <w:rsid w:val="0096754F"/>
    <w:rsid w:val="009D61BE"/>
    <w:rsid w:val="009E42BE"/>
    <w:rsid w:val="009F622E"/>
    <w:rsid w:val="00A06CBA"/>
    <w:rsid w:val="00A07685"/>
    <w:rsid w:val="00A1288F"/>
    <w:rsid w:val="00A21913"/>
    <w:rsid w:val="00A3458E"/>
    <w:rsid w:val="00A41320"/>
    <w:rsid w:val="00A62106"/>
    <w:rsid w:val="00A62EF7"/>
    <w:rsid w:val="00A6529A"/>
    <w:rsid w:val="00A74771"/>
    <w:rsid w:val="00A76428"/>
    <w:rsid w:val="00A90257"/>
    <w:rsid w:val="00A964A5"/>
    <w:rsid w:val="00AA4E1A"/>
    <w:rsid w:val="00AB2E8C"/>
    <w:rsid w:val="00AF12F6"/>
    <w:rsid w:val="00B06631"/>
    <w:rsid w:val="00B17506"/>
    <w:rsid w:val="00B33211"/>
    <w:rsid w:val="00B34E1D"/>
    <w:rsid w:val="00B373DD"/>
    <w:rsid w:val="00B546D9"/>
    <w:rsid w:val="00B57E38"/>
    <w:rsid w:val="00B84B39"/>
    <w:rsid w:val="00B857CE"/>
    <w:rsid w:val="00B9155A"/>
    <w:rsid w:val="00BB6DB7"/>
    <w:rsid w:val="00BD2DE6"/>
    <w:rsid w:val="00BD6BB3"/>
    <w:rsid w:val="00BF1D17"/>
    <w:rsid w:val="00C01726"/>
    <w:rsid w:val="00C13348"/>
    <w:rsid w:val="00C15A2E"/>
    <w:rsid w:val="00C425A6"/>
    <w:rsid w:val="00C474E1"/>
    <w:rsid w:val="00C77AC5"/>
    <w:rsid w:val="00C94CB4"/>
    <w:rsid w:val="00CC70C3"/>
    <w:rsid w:val="00CD2F7B"/>
    <w:rsid w:val="00CE76AD"/>
    <w:rsid w:val="00CE7897"/>
    <w:rsid w:val="00CF005C"/>
    <w:rsid w:val="00D21932"/>
    <w:rsid w:val="00D25ADF"/>
    <w:rsid w:val="00D30357"/>
    <w:rsid w:val="00D54BA5"/>
    <w:rsid w:val="00D62FB7"/>
    <w:rsid w:val="00D73104"/>
    <w:rsid w:val="00D823C3"/>
    <w:rsid w:val="00DB3944"/>
    <w:rsid w:val="00DB5FB6"/>
    <w:rsid w:val="00DC22DF"/>
    <w:rsid w:val="00DE5158"/>
    <w:rsid w:val="00DF7304"/>
    <w:rsid w:val="00E000F3"/>
    <w:rsid w:val="00E01B4E"/>
    <w:rsid w:val="00E112FC"/>
    <w:rsid w:val="00E14010"/>
    <w:rsid w:val="00E2187D"/>
    <w:rsid w:val="00E22090"/>
    <w:rsid w:val="00E365C1"/>
    <w:rsid w:val="00E467E9"/>
    <w:rsid w:val="00E50CEE"/>
    <w:rsid w:val="00E515E2"/>
    <w:rsid w:val="00E74E8D"/>
    <w:rsid w:val="00E81A83"/>
    <w:rsid w:val="00E84D7E"/>
    <w:rsid w:val="00E975E6"/>
    <w:rsid w:val="00EA387D"/>
    <w:rsid w:val="00EA4ADA"/>
    <w:rsid w:val="00EA5EFD"/>
    <w:rsid w:val="00EA74F7"/>
    <w:rsid w:val="00EB5037"/>
    <w:rsid w:val="00EC0920"/>
    <w:rsid w:val="00EC4BAD"/>
    <w:rsid w:val="00ED1734"/>
    <w:rsid w:val="00EE02E2"/>
    <w:rsid w:val="00EE0E6A"/>
    <w:rsid w:val="00EE5F18"/>
    <w:rsid w:val="00EF4C94"/>
    <w:rsid w:val="00F12F50"/>
    <w:rsid w:val="00F16AD8"/>
    <w:rsid w:val="00F26D3C"/>
    <w:rsid w:val="00F335FC"/>
    <w:rsid w:val="00F44940"/>
    <w:rsid w:val="00F47247"/>
    <w:rsid w:val="00F47C21"/>
    <w:rsid w:val="00F50EDC"/>
    <w:rsid w:val="00F55528"/>
    <w:rsid w:val="00F5600B"/>
    <w:rsid w:val="00F63200"/>
    <w:rsid w:val="00F65308"/>
    <w:rsid w:val="00F7714B"/>
    <w:rsid w:val="00F84CA3"/>
    <w:rsid w:val="00F90ABA"/>
    <w:rsid w:val="00FA69A3"/>
    <w:rsid w:val="00FB4409"/>
    <w:rsid w:val="00FD7DCC"/>
    <w:rsid w:val="00FF7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33FF2"/>
  <w15:chartTrackingRefBased/>
  <w15:docId w15:val="{25237132-25A9-4CCC-B072-D61136D23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145"/>
    <w:pPr>
      <w:ind w:left="720"/>
      <w:contextualSpacing/>
    </w:pPr>
  </w:style>
  <w:style w:type="paragraph" w:styleId="FootnoteText">
    <w:name w:val="footnote text"/>
    <w:basedOn w:val="Normal"/>
    <w:link w:val="FootnoteTextChar"/>
    <w:semiHidden/>
    <w:rsid w:val="00076145"/>
    <w:pPr>
      <w:spacing w:after="0" w:line="240" w:lineRule="auto"/>
    </w:pPr>
    <w:rPr>
      <w:rFonts w:ascii="Times New Roman" w:eastAsia="Times New Roman" w:hAnsi="Times New Roman" w:cs="Times New Roman"/>
      <w:spacing w:val="-3"/>
      <w:sz w:val="20"/>
      <w:szCs w:val="20"/>
    </w:rPr>
  </w:style>
  <w:style w:type="character" w:customStyle="1" w:styleId="FootnoteTextChar">
    <w:name w:val="Footnote Text Char"/>
    <w:basedOn w:val="DefaultParagraphFont"/>
    <w:link w:val="FootnoteText"/>
    <w:semiHidden/>
    <w:rsid w:val="00076145"/>
    <w:rPr>
      <w:rFonts w:ascii="Times New Roman" w:eastAsia="Times New Roman" w:hAnsi="Times New Roman" w:cs="Times New Roman"/>
      <w:spacing w:val="-3"/>
      <w:sz w:val="20"/>
      <w:szCs w:val="20"/>
    </w:rPr>
  </w:style>
  <w:style w:type="character" w:styleId="FootnoteReference">
    <w:name w:val="footnote reference"/>
    <w:semiHidden/>
    <w:rsid w:val="00076145"/>
    <w:rPr>
      <w:vertAlign w:val="superscript"/>
    </w:rPr>
  </w:style>
  <w:style w:type="character" w:styleId="Hyperlink">
    <w:name w:val="Hyperlink"/>
    <w:rsid w:val="00076145"/>
    <w:rPr>
      <w:color w:val="0000FF"/>
      <w:u w:val="single"/>
    </w:rPr>
  </w:style>
  <w:style w:type="paragraph" w:styleId="Header">
    <w:name w:val="header"/>
    <w:basedOn w:val="Normal"/>
    <w:link w:val="HeaderChar"/>
    <w:uiPriority w:val="99"/>
    <w:unhideWhenUsed/>
    <w:rsid w:val="001848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8FA"/>
  </w:style>
  <w:style w:type="paragraph" w:styleId="Footer">
    <w:name w:val="footer"/>
    <w:basedOn w:val="Normal"/>
    <w:link w:val="FooterChar"/>
    <w:uiPriority w:val="99"/>
    <w:unhideWhenUsed/>
    <w:rsid w:val="001848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8FA"/>
  </w:style>
  <w:style w:type="character" w:styleId="UnresolvedMention">
    <w:name w:val="Unresolved Mention"/>
    <w:basedOn w:val="DefaultParagraphFont"/>
    <w:uiPriority w:val="99"/>
    <w:semiHidden/>
    <w:unhideWhenUsed/>
    <w:rsid w:val="00524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c.gov/longtermcare/training.htm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cms.gov/regulations-and-guidance/guidance/manuals/downloads/som107ap_pp_guidelines_ltcf.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E5CFF9BBBCC542A082C11F9BFF99A3" ma:contentTypeVersion="22" ma:contentTypeDescription="Create a new document." ma:contentTypeScope="" ma:versionID="cdac2f1552f16f6db3e9ad6febb8062d">
  <xsd:schema xmlns:xsd="http://www.w3.org/2001/XMLSchema" xmlns:xs="http://www.w3.org/2001/XMLSchema" xmlns:p="http://schemas.microsoft.com/office/2006/metadata/properties" xmlns:ns2="cc22d5d7-55eb-4b11-a5a2-8323aab795f9" xmlns:ns3="0be3fa25-35b8-41ce-8d6c-28cf47fe6a8c" targetNamespace="http://schemas.microsoft.com/office/2006/metadata/properties" ma:root="true" ma:fieldsID="a8656677235d3d71fa23e0088d0cf59a" ns2:_="" ns3:_="">
    <xsd:import namespace="cc22d5d7-55eb-4b11-a5a2-8323aab795f9"/>
    <xsd:import namespace="0be3fa25-35b8-41ce-8d6c-28cf47fe6a8c"/>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2d5d7-55eb-4b11-a5a2-8323aab795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58ad81ba-0a9a-43d6-98dd-afe476e24187}" ma:internalName="TaxCatchAll" ma:showField="CatchAllData" ma:web="cc22d5d7-55eb-4b11-a5a2-8323aab795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e3fa25-35b8-41ce-8d6c-28cf47fe6a8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ff45c6c-19b0-48dc-849f-fa78caa263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e3fa25-35b8-41ce-8d6c-28cf47fe6a8c">
      <Terms xmlns="http://schemas.microsoft.com/office/infopath/2007/PartnerControls"/>
    </lcf76f155ced4ddcb4097134ff3c332f>
    <TaxCatchAll xmlns="cc22d5d7-55eb-4b11-a5a2-8323aab795f9" xsi:nil="true"/>
  </documentManagement>
</p:properties>
</file>

<file path=customXml/itemProps1.xml><?xml version="1.0" encoding="utf-8"?>
<ds:datastoreItem xmlns:ds="http://schemas.openxmlformats.org/officeDocument/2006/customXml" ds:itemID="{1F9BD929-337B-4250-B43B-D3D661A16B8A}">
  <ds:schemaRefs>
    <ds:schemaRef ds:uri="http://schemas.microsoft.com/sharepoint/v3/contenttype/forms"/>
  </ds:schemaRefs>
</ds:datastoreItem>
</file>

<file path=customXml/itemProps2.xml><?xml version="1.0" encoding="utf-8"?>
<ds:datastoreItem xmlns:ds="http://schemas.openxmlformats.org/officeDocument/2006/customXml" ds:itemID="{CE2C8A4A-7F98-4D07-9DDA-8CA21E90B5E4}"/>
</file>

<file path=customXml/itemProps3.xml><?xml version="1.0" encoding="utf-8"?>
<ds:datastoreItem xmlns:ds="http://schemas.openxmlformats.org/officeDocument/2006/customXml" ds:itemID="{DAF0A1A4-61C1-4D59-9660-B8505831EFCB}">
  <ds:schemaRefs>
    <ds:schemaRef ds:uri="http://schemas.microsoft.com/office/2006/metadata/properties"/>
    <ds:schemaRef ds:uri="http://schemas.microsoft.com/office/infopath/2007/PartnerControls"/>
    <ds:schemaRef ds:uri="0be3fa25-35b8-41ce-8d6c-28cf47fe6a8c"/>
    <ds:schemaRef ds:uri="cc22d5d7-55eb-4b11-a5a2-8323aab795f9"/>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974</Words>
  <Characters>5922</Characters>
  <Application>Microsoft Office Word</Application>
  <DocSecurity>0</DocSecurity>
  <Lines>113</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 LaGrange</dc:creator>
  <cp:keywords/>
  <dc:description/>
  <cp:lastModifiedBy>Kellie Van Ree</cp:lastModifiedBy>
  <cp:revision>18</cp:revision>
  <dcterms:created xsi:type="dcterms:W3CDTF">2025-10-20T18:30:00Z</dcterms:created>
  <dcterms:modified xsi:type="dcterms:W3CDTF">2025-10-20T18:44:00Z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0x0101005AE5CFF9BBBCC542A082C11F9BFF99A3</vt:lpwstr>
  </property>
  <property fmtid="{D5CDD505-2E9C-101B-9397-08002B2CF9AE}" pid="3" name="MediaServiceImageTags">
    <vt:lpwstr/>
  </property>
</Properties>
</file>