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563D1" w14:textId="5D98363D" w:rsidR="00F63200" w:rsidRDefault="00A10D11" w:rsidP="00A10D11">
      <w:pPr>
        <w:pBdr>
          <w:bottom w:val="single" w:sz="12" w:space="1" w:color="auto"/>
        </w:pBdr>
        <w:jc w:val="center"/>
        <w:rPr>
          <w:b/>
          <w:sz w:val="32"/>
          <w:szCs w:val="24"/>
        </w:rPr>
      </w:pPr>
      <w:r>
        <w:rPr>
          <w:b/>
          <w:noProof/>
          <w:sz w:val="32"/>
          <w:szCs w:val="24"/>
        </w:rPr>
        <w:drawing>
          <wp:anchor distT="0" distB="0" distL="114300" distR="114300" simplePos="0" relativeHeight="251659264" behindDoc="0" locked="0" layoutInCell="1" allowOverlap="1" wp14:anchorId="3365A96A" wp14:editId="6560F0F7">
            <wp:simplePos x="0" y="0"/>
            <wp:positionH relativeFrom="margin">
              <wp:align>left</wp:align>
            </wp:positionH>
            <wp:positionV relativeFrom="paragraph">
              <wp:posOffset>-971550</wp:posOffset>
            </wp:positionV>
            <wp:extent cx="2009775" cy="82581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775" cy="825811"/>
                    </a:xfrm>
                    <a:prstGeom prst="rect">
                      <a:avLst/>
                    </a:prstGeom>
                  </pic:spPr>
                </pic:pic>
              </a:graphicData>
            </a:graphic>
            <wp14:sizeRelH relativeFrom="margin">
              <wp14:pctWidth>0</wp14:pctWidth>
            </wp14:sizeRelH>
            <wp14:sizeRelV relativeFrom="margin">
              <wp14:pctHeight>0</wp14:pctHeight>
            </wp14:sizeRelV>
          </wp:anchor>
        </w:drawing>
      </w:r>
      <w:r w:rsidR="00F5619A">
        <w:rPr>
          <w:b/>
          <w:sz w:val="32"/>
          <w:szCs w:val="24"/>
        </w:rPr>
        <w:t>Outbreak Management</w:t>
      </w:r>
    </w:p>
    <w:p w14:paraId="4FEE2C7B" w14:textId="19B5D2C7" w:rsidR="00EC4BAD" w:rsidRDefault="00EC4BAD" w:rsidP="00EC4BAD">
      <w:pPr>
        <w:rPr>
          <w:b/>
          <w:sz w:val="24"/>
          <w:szCs w:val="24"/>
        </w:rPr>
      </w:pPr>
      <w:r>
        <w:rPr>
          <w:b/>
          <w:sz w:val="24"/>
          <w:szCs w:val="24"/>
        </w:rPr>
        <w:t xml:space="preserve">Date Implemented: </w:t>
      </w:r>
    </w:p>
    <w:p w14:paraId="6F63E353" w14:textId="7F5E0BBD" w:rsidR="00EC4BAD" w:rsidRPr="00EC4BAD" w:rsidRDefault="00EC4BAD" w:rsidP="00EC4BAD">
      <w:pPr>
        <w:rPr>
          <w:b/>
          <w:sz w:val="24"/>
          <w:szCs w:val="24"/>
        </w:rPr>
      </w:pPr>
      <w:r>
        <w:rPr>
          <w:b/>
          <w:sz w:val="24"/>
          <w:szCs w:val="24"/>
        </w:rPr>
        <w:t xml:space="preserve">Review/Updated Date: </w:t>
      </w:r>
    </w:p>
    <w:p w14:paraId="5D2054CD" w14:textId="55AF4C61" w:rsidR="00076145" w:rsidRPr="00A10D11" w:rsidRDefault="00D30357" w:rsidP="004B6B13">
      <w:pPr>
        <w:rPr>
          <w:b/>
          <w:bCs/>
          <w:sz w:val="24"/>
          <w:szCs w:val="24"/>
          <w:u w:val="single"/>
        </w:rPr>
      </w:pPr>
      <w:r w:rsidRPr="00A10D11">
        <w:rPr>
          <w:b/>
          <w:bCs/>
          <w:sz w:val="24"/>
          <w:szCs w:val="24"/>
          <w:u w:val="single"/>
        </w:rPr>
        <w:t>Policy</w:t>
      </w:r>
    </w:p>
    <w:p w14:paraId="59B1BC71" w14:textId="5FF613C1" w:rsidR="00F5619A" w:rsidRDefault="00F5619A" w:rsidP="004B6B13">
      <w:pPr>
        <w:rPr>
          <w:sz w:val="24"/>
          <w:szCs w:val="24"/>
        </w:rPr>
      </w:pPr>
      <w:r>
        <w:rPr>
          <w:sz w:val="24"/>
          <w:szCs w:val="24"/>
        </w:rPr>
        <w:t xml:space="preserve">An outbreak is defined as the occurrence of more cases of a communicable disease than expected in a given area or among a specific group of people over a particular period of time.  </w:t>
      </w:r>
    </w:p>
    <w:p w14:paraId="7E60B2B8" w14:textId="73425CA0" w:rsidR="00411B56" w:rsidRDefault="00411B56" w:rsidP="004B6B13">
      <w:pPr>
        <w:rPr>
          <w:sz w:val="24"/>
          <w:szCs w:val="24"/>
        </w:rPr>
      </w:pPr>
      <w:r>
        <w:rPr>
          <w:sz w:val="24"/>
          <w:szCs w:val="24"/>
        </w:rPr>
        <w:t xml:space="preserve">Early recognition of an outbreak is key to implementing infection prevention and control measures to reduce the spread of communicable disease among residents and staff.  </w:t>
      </w:r>
    </w:p>
    <w:p w14:paraId="23BCE2B3" w14:textId="33297222" w:rsidR="00795924" w:rsidRDefault="00795924" w:rsidP="004B6B13">
      <w:pPr>
        <w:rPr>
          <w:sz w:val="24"/>
          <w:szCs w:val="24"/>
        </w:rPr>
      </w:pPr>
      <w:r>
        <w:rPr>
          <w:sz w:val="24"/>
          <w:szCs w:val="24"/>
        </w:rPr>
        <w:t xml:space="preserve">Triggers for outbreak investigation include but are not limited to: </w:t>
      </w:r>
    </w:p>
    <w:p w14:paraId="580C3F31" w14:textId="649A708B" w:rsidR="00795924" w:rsidRDefault="00795924" w:rsidP="00795924">
      <w:pPr>
        <w:pStyle w:val="ListParagraph"/>
        <w:numPr>
          <w:ilvl w:val="0"/>
          <w:numId w:val="18"/>
        </w:numPr>
        <w:rPr>
          <w:sz w:val="24"/>
          <w:szCs w:val="24"/>
        </w:rPr>
      </w:pPr>
      <w:r>
        <w:rPr>
          <w:sz w:val="24"/>
          <w:szCs w:val="24"/>
        </w:rPr>
        <w:t>An increase over baseline infection rates</w:t>
      </w:r>
      <w:r w:rsidR="008F3068">
        <w:rPr>
          <w:sz w:val="24"/>
          <w:szCs w:val="24"/>
        </w:rPr>
        <w:t xml:space="preserve">. </w:t>
      </w:r>
    </w:p>
    <w:p w14:paraId="13DC75B7" w14:textId="707A9BAC" w:rsidR="008F3068" w:rsidRDefault="008F3068" w:rsidP="00795924">
      <w:pPr>
        <w:pStyle w:val="ListParagraph"/>
        <w:numPr>
          <w:ilvl w:val="0"/>
          <w:numId w:val="18"/>
        </w:numPr>
        <w:rPr>
          <w:sz w:val="24"/>
          <w:szCs w:val="24"/>
        </w:rPr>
      </w:pPr>
      <w:r>
        <w:rPr>
          <w:sz w:val="24"/>
          <w:szCs w:val="24"/>
        </w:rPr>
        <w:t xml:space="preserve">A sudden cluster of infections on a unit or during a short period of time. </w:t>
      </w:r>
    </w:p>
    <w:p w14:paraId="2AB316D0" w14:textId="4C7C13F3" w:rsidR="008F3068" w:rsidRDefault="004A73A6" w:rsidP="00795924">
      <w:pPr>
        <w:pStyle w:val="ListParagraph"/>
        <w:numPr>
          <w:ilvl w:val="0"/>
          <w:numId w:val="18"/>
        </w:numPr>
        <w:rPr>
          <w:sz w:val="24"/>
          <w:szCs w:val="24"/>
        </w:rPr>
      </w:pPr>
      <w:r>
        <w:rPr>
          <w:sz w:val="24"/>
          <w:szCs w:val="24"/>
        </w:rPr>
        <w:t xml:space="preserve">A single case of a rare or serious infection.  </w:t>
      </w:r>
    </w:p>
    <w:p w14:paraId="4F161F80" w14:textId="2610A71C" w:rsidR="004A73A6" w:rsidRDefault="00BB1E1B" w:rsidP="004A73A6">
      <w:pPr>
        <w:rPr>
          <w:sz w:val="24"/>
          <w:szCs w:val="24"/>
        </w:rPr>
      </w:pPr>
      <w:r>
        <w:rPr>
          <w:sz w:val="24"/>
          <w:szCs w:val="24"/>
        </w:rPr>
        <w:t xml:space="preserve">Common outbreaks in nursing homes include but are not limited to: </w:t>
      </w:r>
    </w:p>
    <w:p w14:paraId="67E7A806" w14:textId="6CC22C06" w:rsidR="00BB1E1B" w:rsidRDefault="00BB1E1B" w:rsidP="00BB1E1B">
      <w:pPr>
        <w:pStyle w:val="ListParagraph"/>
        <w:numPr>
          <w:ilvl w:val="0"/>
          <w:numId w:val="19"/>
        </w:numPr>
        <w:rPr>
          <w:sz w:val="24"/>
          <w:szCs w:val="24"/>
        </w:rPr>
      </w:pPr>
      <w:r>
        <w:rPr>
          <w:sz w:val="24"/>
          <w:szCs w:val="24"/>
        </w:rPr>
        <w:t>Respiratory</w:t>
      </w:r>
      <w:r w:rsidR="0068694B">
        <w:rPr>
          <w:sz w:val="24"/>
          <w:szCs w:val="24"/>
        </w:rPr>
        <w:t xml:space="preserve"> including influenza, legionella, strep-pneumonia, </w:t>
      </w:r>
      <w:r w:rsidR="00670602">
        <w:rPr>
          <w:sz w:val="24"/>
          <w:szCs w:val="24"/>
        </w:rPr>
        <w:t>parainfluenza,</w:t>
      </w:r>
      <w:r w:rsidR="0068694B">
        <w:rPr>
          <w:sz w:val="24"/>
          <w:szCs w:val="24"/>
        </w:rPr>
        <w:t xml:space="preserve"> and RSV. </w:t>
      </w:r>
    </w:p>
    <w:p w14:paraId="41FFC654" w14:textId="422F089C" w:rsidR="0068694B" w:rsidRDefault="0068694B" w:rsidP="00BB1E1B">
      <w:pPr>
        <w:pStyle w:val="ListParagraph"/>
        <w:numPr>
          <w:ilvl w:val="0"/>
          <w:numId w:val="19"/>
        </w:numPr>
        <w:rPr>
          <w:sz w:val="24"/>
          <w:szCs w:val="24"/>
        </w:rPr>
      </w:pPr>
      <w:r>
        <w:rPr>
          <w:sz w:val="24"/>
          <w:szCs w:val="24"/>
        </w:rPr>
        <w:t xml:space="preserve">Gastrointestinal including norovirus, c-diff, salmonella. </w:t>
      </w:r>
    </w:p>
    <w:p w14:paraId="216A231D" w14:textId="0056BB4F" w:rsidR="0068694B" w:rsidRDefault="00930B65" w:rsidP="00BB1E1B">
      <w:pPr>
        <w:pStyle w:val="ListParagraph"/>
        <w:numPr>
          <w:ilvl w:val="0"/>
          <w:numId w:val="19"/>
        </w:numPr>
        <w:rPr>
          <w:sz w:val="24"/>
          <w:szCs w:val="24"/>
        </w:rPr>
      </w:pPr>
      <w:r>
        <w:rPr>
          <w:sz w:val="24"/>
          <w:szCs w:val="24"/>
        </w:rPr>
        <w:t>Other outbreaks include group A streptococcus, MRSA</w:t>
      </w:r>
      <w:r w:rsidR="00BC4048">
        <w:rPr>
          <w:sz w:val="24"/>
          <w:szCs w:val="24"/>
        </w:rPr>
        <w:t xml:space="preserve">. </w:t>
      </w:r>
    </w:p>
    <w:p w14:paraId="1A5C6EC3" w14:textId="6848895E" w:rsidR="00BC4048" w:rsidRDefault="00BC4048" w:rsidP="00BB1E1B">
      <w:pPr>
        <w:pStyle w:val="ListParagraph"/>
        <w:numPr>
          <w:ilvl w:val="0"/>
          <w:numId w:val="19"/>
        </w:numPr>
        <w:rPr>
          <w:sz w:val="24"/>
          <w:szCs w:val="24"/>
        </w:rPr>
      </w:pPr>
      <w:r>
        <w:rPr>
          <w:sz w:val="24"/>
          <w:szCs w:val="24"/>
        </w:rPr>
        <w:t xml:space="preserve">Syndromes such as conjunctivitis or skin infestations. </w:t>
      </w:r>
    </w:p>
    <w:p w14:paraId="41CAD8E1" w14:textId="5689E2C4" w:rsidR="00C33FA2" w:rsidRDefault="00C33FA2" w:rsidP="00C33FA2">
      <w:pPr>
        <w:rPr>
          <w:sz w:val="24"/>
          <w:szCs w:val="24"/>
        </w:rPr>
      </w:pPr>
      <w:r>
        <w:rPr>
          <w:sz w:val="24"/>
          <w:szCs w:val="24"/>
        </w:rPr>
        <w:t>Pseudo</w:t>
      </w:r>
      <w:r w:rsidR="00E4749B">
        <w:rPr>
          <w:sz w:val="24"/>
          <w:szCs w:val="24"/>
        </w:rPr>
        <w:t xml:space="preserve">-Outbreaks include perceived increases in an infection that may not reflect a true change in infection rates. </w:t>
      </w:r>
      <w:r w:rsidR="00852EF2">
        <w:rPr>
          <w:sz w:val="24"/>
          <w:szCs w:val="24"/>
        </w:rPr>
        <w:t xml:space="preserve">Pseudo-outbreaks may reflect: </w:t>
      </w:r>
    </w:p>
    <w:p w14:paraId="02CD6E18" w14:textId="3A0F37F5" w:rsidR="00852EF2" w:rsidRDefault="00852EF2" w:rsidP="00852EF2">
      <w:pPr>
        <w:pStyle w:val="ListParagraph"/>
        <w:numPr>
          <w:ilvl w:val="0"/>
          <w:numId w:val="20"/>
        </w:numPr>
        <w:rPr>
          <w:sz w:val="24"/>
          <w:szCs w:val="24"/>
        </w:rPr>
      </w:pPr>
      <w:r>
        <w:rPr>
          <w:sz w:val="24"/>
          <w:szCs w:val="24"/>
        </w:rPr>
        <w:t>Changes in surveillance practices (such as a turnover in the infection preventionist role)</w:t>
      </w:r>
    </w:p>
    <w:p w14:paraId="74E2968E" w14:textId="1BA91CFD" w:rsidR="00852EF2" w:rsidRDefault="00852EF2" w:rsidP="00852EF2">
      <w:pPr>
        <w:pStyle w:val="ListParagraph"/>
        <w:numPr>
          <w:ilvl w:val="0"/>
          <w:numId w:val="20"/>
        </w:numPr>
        <w:rPr>
          <w:sz w:val="24"/>
          <w:szCs w:val="24"/>
        </w:rPr>
      </w:pPr>
      <w:r>
        <w:rPr>
          <w:sz w:val="24"/>
          <w:szCs w:val="24"/>
        </w:rPr>
        <w:t xml:space="preserve">Changes in testing practices (such as </w:t>
      </w:r>
      <w:r w:rsidR="00B5323D">
        <w:rPr>
          <w:sz w:val="24"/>
          <w:szCs w:val="24"/>
        </w:rPr>
        <w:t>criteria to perform a urinalysis)</w:t>
      </w:r>
    </w:p>
    <w:p w14:paraId="41C9D85F" w14:textId="7F52E2EA" w:rsidR="00B5323D" w:rsidRPr="00852EF2" w:rsidRDefault="00B5323D" w:rsidP="00852EF2">
      <w:pPr>
        <w:pStyle w:val="ListParagraph"/>
        <w:numPr>
          <w:ilvl w:val="0"/>
          <w:numId w:val="20"/>
        </w:numPr>
        <w:rPr>
          <w:sz w:val="24"/>
          <w:szCs w:val="24"/>
        </w:rPr>
      </w:pPr>
      <w:r>
        <w:rPr>
          <w:sz w:val="24"/>
          <w:szCs w:val="24"/>
        </w:rPr>
        <w:t xml:space="preserve">Contamination of samples in the laboratory.  </w:t>
      </w:r>
    </w:p>
    <w:p w14:paraId="66861D93" w14:textId="2FC9543F" w:rsidR="00310C80" w:rsidRPr="00A10D11" w:rsidRDefault="00310C80" w:rsidP="004B6B13">
      <w:pPr>
        <w:rPr>
          <w:b/>
          <w:bCs/>
          <w:sz w:val="24"/>
          <w:szCs w:val="24"/>
          <w:u w:val="single"/>
        </w:rPr>
      </w:pPr>
      <w:r w:rsidRPr="00A10D11">
        <w:rPr>
          <w:b/>
          <w:bCs/>
          <w:sz w:val="24"/>
          <w:szCs w:val="24"/>
          <w:u w:val="single"/>
        </w:rPr>
        <w:t>Procedures</w:t>
      </w:r>
    </w:p>
    <w:p w14:paraId="54CAD5E6" w14:textId="48B9858E" w:rsidR="00B5323D" w:rsidRDefault="00B103EA" w:rsidP="00076145">
      <w:pPr>
        <w:rPr>
          <w:sz w:val="24"/>
          <w:szCs w:val="24"/>
        </w:rPr>
      </w:pPr>
      <w:r w:rsidRPr="006B6FF5">
        <w:rPr>
          <w:sz w:val="24"/>
          <w:szCs w:val="24"/>
          <w:u w:val="single"/>
        </w:rPr>
        <w:t>Steps</w:t>
      </w:r>
      <w:r w:rsidR="000061B2" w:rsidRPr="006B6FF5">
        <w:rPr>
          <w:sz w:val="24"/>
          <w:szCs w:val="24"/>
          <w:u w:val="single"/>
        </w:rPr>
        <w:t xml:space="preserve"> of an outbreak</w:t>
      </w:r>
      <w:r w:rsidR="000061B2">
        <w:rPr>
          <w:sz w:val="24"/>
          <w:szCs w:val="24"/>
        </w:rPr>
        <w:t xml:space="preserve"> (note that some steps may happen at the same time or overlap.  Facilities should not wait until the end to prevent ongoing transmission of an infection): </w:t>
      </w:r>
    </w:p>
    <w:p w14:paraId="202628FB" w14:textId="48EFBAD4" w:rsidR="000061B2" w:rsidRDefault="004E5885" w:rsidP="000061B2">
      <w:pPr>
        <w:pStyle w:val="ListParagraph"/>
        <w:numPr>
          <w:ilvl w:val="0"/>
          <w:numId w:val="21"/>
        </w:numPr>
        <w:rPr>
          <w:sz w:val="24"/>
          <w:szCs w:val="24"/>
        </w:rPr>
      </w:pPr>
      <w:r>
        <w:rPr>
          <w:sz w:val="24"/>
          <w:szCs w:val="24"/>
        </w:rPr>
        <w:t>Establish existence of an outbreak.  This is completed through establishing a baseline surveillance rate of infection and identifying that an outbreak is occurring based on an increased</w:t>
      </w:r>
      <w:r w:rsidR="00DD286B">
        <w:rPr>
          <w:sz w:val="24"/>
          <w:szCs w:val="24"/>
        </w:rPr>
        <w:t xml:space="preserve"> rate of infection over baseline or identifying that a particular unit has an increased prevalence of infection. </w:t>
      </w:r>
    </w:p>
    <w:p w14:paraId="2FDF332E" w14:textId="22F4236C" w:rsidR="00DD286B" w:rsidRDefault="00DD286B" w:rsidP="000061B2">
      <w:pPr>
        <w:pStyle w:val="ListParagraph"/>
        <w:numPr>
          <w:ilvl w:val="0"/>
          <w:numId w:val="21"/>
        </w:numPr>
        <w:rPr>
          <w:sz w:val="24"/>
          <w:szCs w:val="24"/>
        </w:rPr>
      </w:pPr>
      <w:r>
        <w:rPr>
          <w:sz w:val="24"/>
          <w:szCs w:val="24"/>
        </w:rPr>
        <w:t xml:space="preserve">Develop </w:t>
      </w:r>
      <w:r w:rsidR="00BC060B">
        <w:rPr>
          <w:sz w:val="24"/>
          <w:szCs w:val="24"/>
        </w:rPr>
        <w:t>a</w:t>
      </w:r>
      <w:r>
        <w:rPr>
          <w:sz w:val="24"/>
          <w:szCs w:val="24"/>
        </w:rPr>
        <w:t xml:space="preserve"> hypothesis and case definition</w:t>
      </w:r>
      <w:r w:rsidR="00461D62">
        <w:rPr>
          <w:sz w:val="24"/>
          <w:szCs w:val="24"/>
        </w:rPr>
        <w:t xml:space="preserve">, which are explained later in this procedure. </w:t>
      </w:r>
    </w:p>
    <w:p w14:paraId="067E8500" w14:textId="1A0C9ED5" w:rsidR="004A16C6" w:rsidRDefault="004A16C6" w:rsidP="000061B2">
      <w:pPr>
        <w:pStyle w:val="ListParagraph"/>
        <w:numPr>
          <w:ilvl w:val="0"/>
          <w:numId w:val="21"/>
        </w:numPr>
        <w:rPr>
          <w:sz w:val="24"/>
          <w:szCs w:val="24"/>
        </w:rPr>
      </w:pPr>
      <w:r>
        <w:rPr>
          <w:sz w:val="24"/>
          <w:szCs w:val="24"/>
        </w:rPr>
        <w:lastRenderedPageBreak/>
        <w:t xml:space="preserve">Conduct case findings. </w:t>
      </w:r>
    </w:p>
    <w:p w14:paraId="71361543" w14:textId="459BB025" w:rsidR="004A16C6" w:rsidRDefault="004A16C6" w:rsidP="000061B2">
      <w:pPr>
        <w:pStyle w:val="ListParagraph"/>
        <w:numPr>
          <w:ilvl w:val="0"/>
          <w:numId w:val="21"/>
        </w:numPr>
        <w:rPr>
          <w:sz w:val="24"/>
          <w:szCs w:val="24"/>
        </w:rPr>
      </w:pPr>
      <w:r>
        <w:rPr>
          <w:sz w:val="24"/>
          <w:szCs w:val="24"/>
        </w:rPr>
        <w:t xml:space="preserve">Implement additional </w:t>
      </w:r>
      <w:r w:rsidR="00C666BF">
        <w:rPr>
          <w:sz w:val="24"/>
          <w:szCs w:val="24"/>
        </w:rPr>
        <w:t xml:space="preserve">or develop </w:t>
      </w:r>
      <w:r w:rsidR="00141760">
        <w:rPr>
          <w:sz w:val="24"/>
          <w:szCs w:val="24"/>
        </w:rPr>
        <w:t>new</w:t>
      </w:r>
      <w:r w:rsidR="00064A8D">
        <w:rPr>
          <w:sz w:val="24"/>
          <w:szCs w:val="24"/>
        </w:rPr>
        <w:t xml:space="preserve"> infection prevention and control measures. </w:t>
      </w:r>
    </w:p>
    <w:p w14:paraId="00C14314" w14:textId="672F10D4" w:rsidR="00064A8D" w:rsidRDefault="00064A8D" w:rsidP="000061B2">
      <w:pPr>
        <w:pStyle w:val="ListParagraph"/>
        <w:numPr>
          <w:ilvl w:val="0"/>
          <w:numId w:val="21"/>
        </w:numPr>
        <w:rPr>
          <w:sz w:val="24"/>
          <w:szCs w:val="24"/>
        </w:rPr>
      </w:pPr>
      <w:r>
        <w:rPr>
          <w:sz w:val="24"/>
          <w:szCs w:val="24"/>
        </w:rPr>
        <w:t xml:space="preserve">Determine outbreak resolution and report to QAA/QAPI team. </w:t>
      </w:r>
    </w:p>
    <w:p w14:paraId="13A57EE4" w14:textId="1DD63650" w:rsidR="00671F7E" w:rsidRDefault="00671F7E" w:rsidP="00671F7E">
      <w:pPr>
        <w:rPr>
          <w:sz w:val="24"/>
          <w:szCs w:val="24"/>
        </w:rPr>
      </w:pPr>
      <w:r>
        <w:rPr>
          <w:sz w:val="24"/>
          <w:szCs w:val="24"/>
        </w:rPr>
        <w:t xml:space="preserve">Upon identification of an outbreak, the infection preventionist should determine if the infection is reportable </w:t>
      </w:r>
      <w:r w:rsidR="006032D5">
        <w:rPr>
          <w:sz w:val="24"/>
          <w:szCs w:val="24"/>
        </w:rPr>
        <w:t>to local or state public health</w:t>
      </w:r>
      <w:r w:rsidR="00ED2C3F">
        <w:rPr>
          <w:sz w:val="24"/>
          <w:szCs w:val="24"/>
        </w:rPr>
        <w:t xml:space="preserve">.  A list of reportable infectious diseases can be located </w:t>
      </w:r>
      <w:hyperlink r:id="rId11" w:history="1">
        <w:r w:rsidR="00ED2C3F" w:rsidRPr="00A10D11">
          <w:rPr>
            <w:rStyle w:val="Hyperlink"/>
            <w:color w:val="007DB1"/>
            <w:sz w:val="24"/>
            <w:szCs w:val="24"/>
          </w:rPr>
          <w:t>here</w:t>
        </w:r>
      </w:hyperlink>
      <w:r w:rsidR="00ED2C3F">
        <w:rPr>
          <w:sz w:val="24"/>
          <w:szCs w:val="24"/>
        </w:rPr>
        <w:t xml:space="preserve">. </w:t>
      </w:r>
    </w:p>
    <w:p w14:paraId="3DEE616C" w14:textId="6D10C7C3" w:rsidR="00A54B85" w:rsidRDefault="00A036F0" w:rsidP="00671F7E">
      <w:pPr>
        <w:rPr>
          <w:sz w:val="24"/>
          <w:szCs w:val="24"/>
        </w:rPr>
      </w:pPr>
      <w:r w:rsidRPr="006B6FF5">
        <w:rPr>
          <w:sz w:val="24"/>
          <w:szCs w:val="24"/>
          <w:u w:val="single"/>
        </w:rPr>
        <w:t>Conducting research to develop a hypothesis</w:t>
      </w:r>
      <w:r w:rsidR="00123085" w:rsidRPr="006B6FF5">
        <w:rPr>
          <w:sz w:val="24"/>
          <w:szCs w:val="24"/>
          <w:u w:val="single"/>
        </w:rPr>
        <w:t xml:space="preserve"> will help yo</w:t>
      </w:r>
      <w:r w:rsidR="005D48DA" w:rsidRPr="006B6FF5">
        <w:rPr>
          <w:sz w:val="24"/>
          <w:szCs w:val="24"/>
          <w:u w:val="single"/>
        </w:rPr>
        <w:t>u</w:t>
      </w:r>
      <w:r>
        <w:rPr>
          <w:sz w:val="24"/>
          <w:szCs w:val="24"/>
        </w:rPr>
        <w:t xml:space="preserve">: </w:t>
      </w:r>
    </w:p>
    <w:p w14:paraId="33703A72" w14:textId="5C13E109" w:rsidR="00A036F0" w:rsidRDefault="005D48DA" w:rsidP="00A036F0">
      <w:pPr>
        <w:pStyle w:val="ListParagraph"/>
        <w:numPr>
          <w:ilvl w:val="0"/>
          <w:numId w:val="22"/>
        </w:numPr>
        <w:rPr>
          <w:sz w:val="24"/>
          <w:szCs w:val="24"/>
        </w:rPr>
      </w:pPr>
      <w:r>
        <w:rPr>
          <w:sz w:val="24"/>
          <w:szCs w:val="24"/>
        </w:rPr>
        <w:t xml:space="preserve">Develop a case definition used to identify other affected residents and staff. </w:t>
      </w:r>
      <w:r w:rsidR="00631BB4">
        <w:rPr>
          <w:sz w:val="24"/>
          <w:szCs w:val="24"/>
        </w:rPr>
        <w:t>A case definition consists of:</w:t>
      </w:r>
    </w:p>
    <w:p w14:paraId="1CB8C488" w14:textId="6231F06B" w:rsidR="00631BB4" w:rsidRDefault="00631BB4" w:rsidP="00631BB4">
      <w:pPr>
        <w:pStyle w:val="ListParagraph"/>
        <w:numPr>
          <w:ilvl w:val="1"/>
          <w:numId w:val="22"/>
        </w:numPr>
        <w:rPr>
          <w:sz w:val="24"/>
          <w:szCs w:val="24"/>
        </w:rPr>
      </w:pPr>
      <w:r>
        <w:rPr>
          <w:sz w:val="24"/>
          <w:szCs w:val="24"/>
        </w:rPr>
        <w:t>Person – age, gender, clinical symptoms</w:t>
      </w:r>
      <w:r w:rsidR="00670602">
        <w:rPr>
          <w:sz w:val="24"/>
          <w:szCs w:val="24"/>
        </w:rPr>
        <w:t>,</w:t>
      </w:r>
      <w:r>
        <w:rPr>
          <w:sz w:val="24"/>
          <w:szCs w:val="24"/>
        </w:rPr>
        <w:t xml:space="preserve"> and diagnostic testing. </w:t>
      </w:r>
    </w:p>
    <w:p w14:paraId="279D83CA" w14:textId="12D5C1FF" w:rsidR="00631BB4" w:rsidRDefault="00631BB4" w:rsidP="00631BB4">
      <w:pPr>
        <w:pStyle w:val="ListParagraph"/>
        <w:numPr>
          <w:ilvl w:val="1"/>
          <w:numId w:val="22"/>
        </w:numPr>
        <w:rPr>
          <w:sz w:val="24"/>
          <w:szCs w:val="24"/>
        </w:rPr>
      </w:pPr>
      <w:r>
        <w:rPr>
          <w:sz w:val="24"/>
          <w:szCs w:val="24"/>
        </w:rPr>
        <w:t xml:space="preserve">Place – location such as a unit, floor, facility. </w:t>
      </w:r>
    </w:p>
    <w:p w14:paraId="2D8021CA" w14:textId="7215974E" w:rsidR="00631BB4" w:rsidRDefault="00631BB4" w:rsidP="00631BB4">
      <w:pPr>
        <w:pStyle w:val="ListParagraph"/>
        <w:numPr>
          <w:ilvl w:val="1"/>
          <w:numId w:val="22"/>
        </w:numPr>
        <w:rPr>
          <w:sz w:val="24"/>
          <w:szCs w:val="24"/>
        </w:rPr>
      </w:pPr>
      <w:r>
        <w:rPr>
          <w:sz w:val="24"/>
          <w:szCs w:val="24"/>
        </w:rPr>
        <w:t xml:space="preserve">Time – period associated with illness onset and incubation period. </w:t>
      </w:r>
    </w:p>
    <w:p w14:paraId="415A7C54" w14:textId="0B10A470" w:rsidR="00CC5BFE" w:rsidRDefault="00CC5BFE" w:rsidP="00631BB4">
      <w:pPr>
        <w:pStyle w:val="ListParagraph"/>
        <w:numPr>
          <w:ilvl w:val="1"/>
          <w:numId w:val="22"/>
        </w:numPr>
        <w:rPr>
          <w:sz w:val="24"/>
          <w:szCs w:val="24"/>
        </w:rPr>
      </w:pPr>
      <w:r>
        <w:rPr>
          <w:sz w:val="24"/>
          <w:szCs w:val="24"/>
        </w:rPr>
        <w:t>Developing a line list to collect detailed information about each person affected by the outbreak will assist with a case definition.  Items included in the line list include but are not limited to the location</w:t>
      </w:r>
      <w:r w:rsidR="00E038C4">
        <w:rPr>
          <w:sz w:val="24"/>
          <w:szCs w:val="24"/>
        </w:rPr>
        <w:t xml:space="preserve"> of the resident, department/shift of a staff member, onset of symptoms, clinical signs and symptoms present, laboratory data and illness outcomes. </w:t>
      </w:r>
    </w:p>
    <w:p w14:paraId="4FC5C533" w14:textId="082477C1" w:rsidR="005D48DA" w:rsidRDefault="005D48DA" w:rsidP="00A036F0">
      <w:pPr>
        <w:pStyle w:val="ListParagraph"/>
        <w:numPr>
          <w:ilvl w:val="0"/>
          <w:numId w:val="22"/>
        </w:numPr>
        <w:rPr>
          <w:sz w:val="24"/>
          <w:szCs w:val="24"/>
        </w:rPr>
      </w:pPr>
      <w:r>
        <w:rPr>
          <w:sz w:val="24"/>
          <w:szCs w:val="24"/>
        </w:rPr>
        <w:t xml:space="preserve">Monitor for ongoing transmission. </w:t>
      </w:r>
    </w:p>
    <w:p w14:paraId="7A12EA78" w14:textId="5FD5D519" w:rsidR="005D48DA" w:rsidRDefault="005D48DA" w:rsidP="00A036F0">
      <w:pPr>
        <w:pStyle w:val="ListParagraph"/>
        <w:numPr>
          <w:ilvl w:val="0"/>
          <w:numId w:val="22"/>
        </w:numPr>
        <w:rPr>
          <w:sz w:val="24"/>
          <w:szCs w:val="24"/>
        </w:rPr>
      </w:pPr>
      <w:r>
        <w:rPr>
          <w:sz w:val="24"/>
          <w:szCs w:val="24"/>
        </w:rPr>
        <w:t xml:space="preserve">Identify and implement additional infection control and prevention measures. </w:t>
      </w:r>
    </w:p>
    <w:p w14:paraId="295CF6A0" w14:textId="118A5D9F" w:rsidR="00237DE7" w:rsidRDefault="00237DE7" w:rsidP="00A036F0">
      <w:pPr>
        <w:pStyle w:val="ListParagraph"/>
        <w:numPr>
          <w:ilvl w:val="0"/>
          <w:numId w:val="22"/>
        </w:numPr>
        <w:rPr>
          <w:sz w:val="24"/>
          <w:szCs w:val="24"/>
        </w:rPr>
      </w:pPr>
      <w:r>
        <w:rPr>
          <w:sz w:val="24"/>
          <w:szCs w:val="24"/>
        </w:rPr>
        <w:t xml:space="preserve">Provide education on addition measures or infection processes to residents, staff and visitors. </w:t>
      </w:r>
    </w:p>
    <w:p w14:paraId="1A4C1BFC" w14:textId="5BFA8936" w:rsidR="00BD333B" w:rsidRDefault="00237DE7" w:rsidP="00BD333B">
      <w:pPr>
        <w:pStyle w:val="ListParagraph"/>
        <w:numPr>
          <w:ilvl w:val="0"/>
          <w:numId w:val="22"/>
        </w:numPr>
        <w:rPr>
          <w:sz w:val="24"/>
          <w:szCs w:val="24"/>
        </w:rPr>
      </w:pPr>
      <w:r>
        <w:rPr>
          <w:sz w:val="24"/>
          <w:szCs w:val="24"/>
        </w:rPr>
        <w:t xml:space="preserve">Gather information about mode of transmission, </w:t>
      </w:r>
      <w:r w:rsidR="00631BB4">
        <w:rPr>
          <w:sz w:val="24"/>
          <w:szCs w:val="24"/>
        </w:rPr>
        <w:t>incubation</w:t>
      </w:r>
      <w:r>
        <w:rPr>
          <w:sz w:val="24"/>
          <w:szCs w:val="24"/>
        </w:rPr>
        <w:t xml:space="preserve"> period, methods for diagnosis and treatment and measures to prevent spread. </w:t>
      </w:r>
    </w:p>
    <w:p w14:paraId="356ECAFD" w14:textId="7EA9357F" w:rsidR="00AD16E9" w:rsidRDefault="001B4706" w:rsidP="00AD16E9">
      <w:pPr>
        <w:rPr>
          <w:sz w:val="24"/>
          <w:szCs w:val="24"/>
        </w:rPr>
      </w:pPr>
      <w:r>
        <w:rPr>
          <w:sz w:val="24"/>
          <w:szCs w:val="24"/>
        </w:rPr>
        <w:t xml:space="preserve">The infection preventionist has key responsibilities for implementing </w:t>
      </w:r>
      <w:r w:rsidR="007D7474">
        <w:rPr>
          <w:sz w:val="24"/>
          <w:szCs w:val="24"/>
        </w:rPr>
        <w:t xml:space="preserve">infection prevention and control measures to prevent transmission.  Infection prevention and control measures may include: </w:t>
      </w:r>
    </w:p>
    <w:p w14:paraId="3C763F39" w14:textId="4B21E369" w:rsidR="007D7474" w:rsidRDefault="007D7474" w:rsidP="007D7474">
      <w:pPr>
        <w:pStyle w:val="ListParagraph"/>
        <w:numPr>
          <w:ilvl w:val="0"/>
          <w:numId w:val="23"/>
        </w:numPr>
        <w:rPr>
          <w:sz w:val="24"/>
          <w:szCs w:val="24"/>
        </w:rPr>
      </w:pPr>
      <w:r>
        <w:rPr>
          <w:sz w:val="24"/>
          <w:szCs w:val="24"/>
        </w:rPr>
        <w:t xml:space="preserve">Limiting movement throughout the facility.  Based on the line list identified above limiting movement may consist of one wing or neighborhood that are affected by the outbreak or the entire resident population depending on the extent of the outbreak. </w:t>
      </w:r>
    </w:p>
    <w:p w14:paraId="6E1E197E" w14:textId="7E23DC31" w:rsidR="007D7474" w:rsidRDefault="007D7474" w:rsidP="007D7474">
      <w:pPr>
        <w:pStyle w:val="ListParagraph"/>
        <w:numPr>
          <w:ilvl w:val="0"/>
          <w:numId w:val="23"/>
        </w:numPr>
        <w:rPr>
          <w:sz w:val="24"/>
          <w:szCs w:val="24"/>
        </w:rPr>
      </w:pPr>
      <w:r>
        <w:rPr>
          <w:sz w:val="24"/>
          <w:szCs w:val="24"/>
        </w:rPr>
        <w:t xml:space="preserve">Implementing contact precautions for residents affected. </w:t>
      </w:r>
    </w:p>
    <w:p w14:paraId="40C351DD" w14:textId="1606E8A7" w:rsidR="007D7474" w:rsidRDefault="007D7474" w:rsidP="007D7474">
      <w:pPr>
        <w:pStyle w:val="ListParagraph"/>
        <w:numPr>
          <w:ilvl w:val="0"/>
          <w:numId w:val="23"/>
        </w:numPr>
        <w:rPr>
          <w:sz w:val="24"/>
          <w:szCs w:val="24"/>
        </w:rPr>
      </w:pPr>
      <w:r>
        <w:rPr>
          <w:sz w:val="24"/>
          <w:szCs w:val="24"/>
        </w:rPr>
        <w:t xml:space="preserve">Staff education on potential modes of transmission. </w:t>
      </w:r>
    </w:p>
    <w:p w14:paraId="22180392" w14:textId="6B9059D8" w:rsidR="007D7474" w:rsidRDefault="007D7474" w:rsidP="007D7474">
      <w:pPr>
        <w:pStyle w:val="ListParagraph"/>
        <w:numPr>
          <w:ilvl w:val="0"/>
          <w:numId w:val="23"/>
        </w:numPr>
        <w:rPr>
          <w:sz w:val="24"/>
          <w:szCs w:val="24"/>
        </w:rPr>
      </w:pPr>
      <w:r>
        <w:rPr>
          <w:sz w:val="24"/>
          <w:szCs w:val="24"/>
        </w:rPr>
        <w:t xml:space="preserve">Encouraging additional hand hygiene measures </w:t>
      </w:r>
      <w:r w:rsidR="00C204A5">
        <w:rPr>
          <w:sz w:val="24"/>
          <w:szCs w:val="24"/>
        </w:rPr>
        <w:t xml:space="preserve">or process surveillance of current hand hygiene practices. </w:t>
      </w:r>
    </w:p>
    <w:p w14:paraId="1BD39135" w14:textId="7F1D02C8" w:rsidR="00C204A5" w:rsidRDefault="00C204A5" w:rsidP="007D7474">
      <w:pPr>
        <w:pStyle w:val="ListParagraph"/>
        <w:numPr>
          <w:ilvl w:val="0"/>
          <w:numId w:val="23"/>
        </w:numPr>
        <w:rPr>
          <w:sz w:val="24"/>
          <w:szCs w:val="24"/>
        </w:rPr>
      </w:pPr>
      <w:r>
        <w:rPr>
          <w:sz w:val="24"/>
          <w:szCs w:val="24"/>
        </w:rPr>
        <w:t xml:space="preserve">Evaluating cleaning and disinfection procedures and verifying that products are appropriate for the infectious process that is being identified. </w:t>
      </w:r>
    </w:p>
    <w:p w14:paraId="1700BD6D" w14:textId="4EDEFFD2" w:rsidR="008D0077" w:rsidRDefault="008D0077" w:rsidP="007D7474">
      <w:pPr>
        <w:pStyle w:val="ListParagraph"/>
        <w:numPr>
          <w:ilvl w:val="0"/>
          <w:numId w:val="23"/>
        </w:numPr>
        <w:rPr>
          <w:sz w:val="24"/>
          <w:szCs w:val="24"/>
        </w:rPr>
      </w:pPr>
      <w:r>
        <w:rPr>
          <w:sz w:val="24"/>
          <w:szCs w:val="24"/>
        </w:rPr>
        <w:lastRenderedPageBreak/>
        <w:t>Educating residents and visitors</w:t>
      </w:r>
      <w:r w:rsidR="00836C97">
        <w:rPr>
          <w:sz w:val="24"/>
          <w:szCs w:val="24"/>
        </w:rPr>
        <w:t xml:space="preserve"> on the outbreak in basic terms, including what mitigation measures the facility has implemented and what residents, visitors and families can do to assist with mitigating the outbreak. </w:t>
      </w:r>
    </w:p>
    <w:p w14:paraId="5C08F08E" w14:textId="2F837BD2" w:rsidR="00DE5D5F" w:rsidRDefault="00DE5D5F" w:rsidP="00DE5D5F">
      <w:pPr>
        <w:rPr>
          <w:sz w:val="24"/>
          <w:szCs w:val="24"/>
        </w:rPr>
      </w:pPr>
      <w:r>
        <w:rPr>
          <w:sz w:val="24"/>
          <w:szCs w:val="24"/>
        </w:rPr>
        <w:t xml:space="preserve">During the </w:t>
      </w:r>
      <w:r w:rsidR="00670602">
        <w:rPr>
          <w:sz w:val="24"/>
          <w:szCs w:val="24"/>
        </w:rPr>
        <w:t>outbreak,</w:t>
      </w:r>
      <w:r>
        <w:rPr>
          <w:sz w:val="24"/>
          <w:szCs w:val="24"/>
        </w:rPr>
        <w:t xml:space="preserve"> the development of an </w:t>
      </w:r>
      <w:proofErr w:type="spellStart"/>
      <w:r>
        <w:rPr>
          <w:sz w:val="24"/>
          <w:szCs w:val="24"/>
        </w:rPr>
        <w:t>epicurve</w:t>
      </w:r>
      <w:proofErr w:type="spellEnd"/>
      <w:r>
        <w:rPr>
          <w:sz w:val="24"/>
          <w:szCs w:val="24"/>
        </w:rPr>
        <w:t xml:space="preserve"> may be beneficial to identify if mitigation measures are effective by showing whether the number of cases </w:t>
      </w:r>
      <w:r w:rsidR="00BA7485">
        <w:rPr>
          <w:sz w:val="24"/>
          <w:szCs w:val="24"/>
        </w:rPr>
        <w:t>is</w:t>
      </w:r>
      <w:r>
        <w:rPr>
          <w:sz w:val="24"/>
          <w:szCs w:val="24"/>
        </w:rPr>
        <w:t xml:space="preserve"> increasing or decreasing and if additional mitigation measures are indicated.  </w:t>
      </w:r>
    </w:p>
    <w:p w14:paraId="0E995F20" w14:textId="5F6CB807" w:rsidR="00BA7485" w:rsidRDefault="00BA7485" w:rsidP="00DE5D5F">
      <w:pPr>
        <w:rPr>
          <w:sz w:val="24"/>
          <w:szCs w:val="24"/>
        </w:rPr>
      </w:pPr>
      <w:r>
        <w:rPr>
          <w:sz w:val="24"/>
          <w:szCs w:val="24"/>
        </w:rPr>
        <w:t xml:space="preserve">Determining outbreak resolution is completed by assessing the incubation period (which is the time from exposure to illness onset), determining the period of contagious time when infected individuals are capable of transmitting the disease to others and identifying when the last case was diagnosed.  </w:t>
      </w:r>
    </w:p>
    <w:p w14:paraId="68DCC280" w14:textId="56C7C08E" w:rsidR="00BA7485" w:rsidRPr="006B6FF5" w:rsidRDefault="00BA7485" w:rsidP="00DE5D5F">
      <w:pPr>
        <w:rPr>
          <w:sz w:val="24"/>
          <w:szCs w:val="24"/>
          <w:u w:val="single"/>
        </w:rPr>
      </w:pPr>
      <w:r w:rsidRPr="006B6FF5">
        <w:rPr>
          <w:sz w:val="24"/>
          <w:szCs w:val="24"/>
          <w:u w:val="single"/>
        </w:rPr>
        <w:t>Reporting</w:t>
      </w:r>
      <w:r w:rsidR="00E15EC4" w:rsidRPr="006B6FF5">
        <w:rPr>
          <w:sz w:val="24"/>
          <w:szCs w:val="24"/>
          <w:u w:val="single"/>
        </w:rPr>
        <w:t xml:space="preserve">: </w:t>
      </w:r>
    </w:p>
    <w:p w14:paraId="4832EDDD" w14:textId="5673A34F" w:rsidR="00E15EC4" w:rsidRDefault="00E15EC4" w:rsidP="00DE5D5F">
      <w:pPr>
        <w:rPr>
          <w:sz w:val="24"/>
          <w:szCs w:val="24"/>
        </w:rPr>
      </w:pPr>
      <w:r>
        <w:rPr>
          <w:sz w:val="24"/>
          <w:szCs w:val="24"/>
        </w:rPr>
        <w:t xml:space="preserve">The infection preventionist should summarize the outbreak to report to the facilities QAA/QAPI team.  </w:t>
      </w:r>
      <w:r w:rsidR="00DA22F9">
        <w:rPr>
          <w:sz w:val="24"/>
          <w:szCs w:val="24"/>
        </w:rPr>
        <w:t xml:space="preserve">Information that may be included in the report include: </w:t>
      </w:r>
    </w:p>
    <w:p w14:paraId="2D4CEB70" w14:textId="22EAD39A" w:rsidR="00DA22F9" w:rsidRDefault="00DA22F9" w:rsidP="00DA22F9">
      <w:pPr>
        <w:pStyle w:val="ListParagraph"/>
        <w:numPr>
          <w:ilvl w:val="0"/>
          <w:numId w:val="24"/>
        </w:numPr>
        <w:rPr>
          <w:sz w:val="24"/>
          <w:szCs w:val="24"/>
        </w:rPr>
      </w:pPr>
      <w:r>
        <w:rPr>
          <w:sz w:val="24"/>
          <w:szCs w:val="24"/>
        </w:rPr>
        <w:t>Case definition</w:t>
      </w:r>
    </w:p>
    <w:p w14:paraId="25C486D9" w14:textId="5E4AA048" w:rsidR="00DA22F9" w:rsidRDefault="00DA22F9" w:rsidP="00DA22F9">
      <w:pPr>
        <w:pStyle w:val="ListParagraph"/>
        <w:numPr>
          <w:ilvl w:val="0"/>
          <w:numId w:val="24"/>
        </w:numPr>
        <w:rPr>
          <w:sz w:val="24"/>
          <w:szCs w:val="24"/>
        </w:rPr>
      </w:pPr>
      <w:r>
        <w:rPr>
          <w:sz w:val="24"/>
          <w:szCs w:val="24"/>
        </w:rPr>
        <w:t>Outbreak period</w:t>
      </w:r>
    </w:p>
    <w:p w14:paraId="6FF3CF62" w14:textId="28998656" w:rsidR="00DA22F9" w:rsidRDefault="00DA22F9" w:rsidP="00DA22F9">
      <w:pPr>
        <w:pStyle w:val="ListParagraph"/>
        <w:numPr>
          <w:ilvl w:val="0"/>
          <w:numId w:val="24"/>
        </w:numPr>
        <w:rPr>
          <w:sz w:val="24"/>
          <w:szCs w:val="24"/>
        </w:rPr>
      </w:pPr>
      <w:r>
        <w:rPr>
          <w:sz w:val="24"/>
          <w:szCs w:val="24"/>
        </w:rPr>
        <w:t>Laboratory test results</w:t>
      </w:r>
    </w:p>
    <w:p w14:paraId="24C35ECC" w14:textId="02BF1E64" w:rsidR="002A7FFC" w:rsidRDefault="002A7FFC" w:rsidP="00DA22F9">
      <w:pPr>
        <w:pStyle w:val="ListParagraph"/>
        <w:numPr>
          <w:ilvl w:val="0"/>
          <w:numId w:val="24"/>
        </w:numPr>
        <w:rPr>
          <w:sz w:val="24"/>
          <w:szCs w:val="24"/>
        </w:rPr>
      </w:pPr>
      <w:r>
        <w:rPr>
          <w:sz w:val="24"/>
          <w:szCs w:val="24"/>
        </w:rPr>
        <w:t>Staff information</w:t>
      </w:r>
    </w:p>
    <w:p w14:paraId="78FD8790" w14:textId="74FD0801" w:rsidR="002A7FFC" w:rsidRDefault="002A7FFC" w:rsidP="00DA22F9">
      <w:pPr>
        <w:pStyle w:val="ListParagraph"/>
        <w:numPr>
          <w:ilvl w:val="0"/>
          <w:numId w:val="24"/>
        </w:numPr>
        <w:rPr>
          <w:sz w:val="24"/>
          <w:szCs w:val="24"/>
        </w:rPr>
      </w:pPr>
      <w:r>
        <w:rPr>
          <w:sz w:val="24"/>
          <w:szCs w:val="24"/>
        </w:rPr>
        <w:t>Staff and resident outcomes</w:t>
      </w:r>
    </w:p>
    <w:p w14:paraId="2A291396" w14:textId="1B9619DC" w:rsidR="002A7FFC" w:rsidRDefault="002A7FFC" w:rsidP="00DA22F9">
      <w:pPr>
        <w:pStyle w:val="ListParagraph"/>
        <w:numPr>
          <w:ilvl w:val="0"/>
          <w:numId w:val="24"/>
        </w:numPr>
        <w:rPr>
          <w:sz w:val="24"/>
          <w:szCs w:val="24"/>
        </w:rPr>
      </w:pPr>
      <w:r>
        <w:rPr>
          <w:sz w:val="24"/>
          <w:szCs w:val="24"/>
        </w:rPr>
        <w:t>Control measures that were implemented or revised</w:t>
      </w:r>
    </w:p>
    <w:p w14:paraId="686ACEB5" w14:textId="08328D11" w:rsidR="002A7FFC" w:rsidRDefault="002A7FFC" w:rsidP="00DA22F9">
      <w:pPr>
        <w:pStyle w:val="ListParagraph"/>
        <w:numPr>
          <w:ilvl w:val="0"/>
          <w:numId w:val="24"/>
        </w:numPr>
        <w:rPr>
          <w:sz w:val="24"/>
          <w:szCs w:val="24"/>
        </w:rPr>
      </w:pPr>
      <w:r>
        <w:rPr>
          <w:sz w:val="24"/>
          <w:szCs w:val="24"/>
        </w:rPr>
        <w:t xml:space="preserve">Numbers of cases per day/week or during the entire outbreak. </w:t>
      </w:r>
    </w:p>
    <w:p w14:paraId="165A7548" w14:textId="3182406E" w:rsidR="002A7FFC" w:rsidRPr="002A7FFC" w:rsidRDefault="002A7FFC" w:rsidP="002A7FFC">
      <w:pPr>
        <w:rPr>
          <w:sz w:val="24"/>
          <w:szCs w:val="24"/>
        </w:rPr>
      </w:pPr>
      <w:r>
        <w:rPr>
          <w:sz w:val="24"/>
          <w:szCs w:val="24"/>
        </w:rPr>
        <w:t xml:space="preserve">The infection preventionist should review with the QAA/QAPI team if measures were </w:t>
      </w:r>
      <w:r w:rsidR="00775787">
        <w:rPr>
          <w:sz w:val="24"/>
          <w:szCs w:val="24"/>
        </w:rPr>
        <w:t xml:space="preserve">effective such as the facilities detection of an outbreak, response to the outbreak, required changes to policies and procedures or activities to improve in the future. </w:t>
      </w:r>
      <w:r w:rsidR="006A03EA">
        <w:rPr>
          <w:sz w:val="24"/>
          <w:szCs w:val="24"/>
        </w:rPr>
        <w:t xml:space="preserve">  Evaluation of the facilities education to residents, families, </w:t>
      </w:r>
      <w:r w:rsidR="00670602">
        <w:rPr>
          <w:sz w:val="24"/>
          <w:szCs w:val="24"/>
        </w:rPr>
        <w:t>visitors,</w:t>
      </w:r>
      <w:r w:rsidR="006A03EA">
        <w:rPr>
          <w:sz w:val="24"/>
          <w:szCs w:val="24"/>
        </w:rPr>
        <w:t xml:space="preserve"> and staff should also be conducted including if the education was </w:t>
      </w:r>
      <w:r w:rsidR="006B6FF5">
        <w:rPr>
          <w:sz w:val="24"/>
          <w:szCs w:val="24"/>
        </w:rPr>
        <w:t xml:space="preserve">timely, </w:t>
      </w:r>
      <w:r w:rsidR="00670602">
        <w:rPr>
          <w:sz w:val="24"/>
          <w:szCs w:val="24"/>
        </w:rPr>
        <w:t>appropriate,</w:t>
      </w:r>
      <w:r w:rsidR="006B6FF5">
        <w:rPr>
          <w:sz w:val="24"/>
          <w:szCs w:val="24"/>
        </w:rPr>
        <w:t xml:space="preserve"> and effective. </w:t>
      </w:r>
    </w:p>
    <w:p w14:paraId="593FC781" w14:textId="77777777" w:rsidR="00670602" w:rsidRDefault="00670602" w:rsidP="00076145">
      <w:pPr>
        <w:rPr>
          <w:b/>
          <w:bCs/>
          <w:sz w:val="24"/>
          <w:szCs w:val="24"/>
          <w:u w:val="single"/>
        </w:rPr>
      </w:pPr>
    </w:p>
    <w:p w14:paraId="0A702CDA" w14:textId="3235E931" w:rsidR="001848FA" w:rsidRPr="00647CF4" w:rsidRDefault="001848FA" w:rsidP="00076145">
      <w:pPr>
        <w:rPr>
          <w:b/>
          <w:bCs/>
          <w:sz w:val="24"/>
          <w:szCs w:val="24"/>
          <w:u w:val="single"/>
        </w:rPr>
      </w:pPr>
      <w:r w:rsidRPr="00647CF4">
        <w:rPr>
          <w:b/>
          <w:bCs/>
          <w:sz w:val="24"/>
          <w:szCs w:val="24"/>
          <w:u w:val="single"/>
        </w:rPr>
        <w:t>Resources</w:t>
      </w:r>
    </w:p>
    <w:p w14:paraId="383092E8" w14:textId="77777777" w:rsidR="00241444" w:rsidRPr="008624A0" w:rsidRDefault="00241444" w:rsidP="00241444">
      <w:pPr>
        <w:ind w:left="720" w:hanging="720"/>
        <w:rPr>
          <w:sz w:val="24"/>
          <w:szCs w:val="24"/>
        </w:rPr>
      </w:pPr>
      <w:r>
        <w:rPr>
          <w:sz w:val="24"/>
          <w:szCs w:val="24"/>
        </w:rPr>
        <w:t xml:space="preserve">CMS. (2017, Nov. 2). </w:t>
      </w:r>
      <w:r w:rsidRPr="00BC56F1">
        <w:rPr>
          <w:i/>
          <w:iCs/>
          <w:sz w:val="24"/>
          <w:szCs w:val="24"/>
        </w:rPr>
        <w:t>State Operations Manual, Appendix PP – Guidance to Surveyors for Long Term Care Facilities, F880</w:t>
      </w:r>
      <w:r>
        <w:rPr>
          <w:sz w:val="24"/>
          <w:szCs w:val="24"/>
        </w:rPr>
        <w:t xml:space="preserve">. </w:t>
      </w:r>
      <w:hyperlink r:id="rId12" w:history="1">
        <w:r w:rsidRPr="004317CC">
          <w:rPr>
            <w:rStyle w:val="Hyperlink"/>
            <w:color w:val="007DB1"/>
            <w:sz w:val="24"/>
            <w:szCs w:val="24"/>
          </w:rPr>
          <w:t>https://www.cms.gov/Medicare/Provider-Enrollment-and-Certification/GuidanceforLawsAndRegulations/Downloads/Appendix-PP-State-Operations-Manual.pdf</w:t>
        </w:r>
      </w:hyperlink>
      <w:r>
        <w:rPr>
          <w:sz w:val="24"/>
          <w:szCs w:val="24"/>
        </w:rPr>
        <w:t xml:space="preserve"> </w:t>
      </w:r>
    </w:p>
    <w:p w14:paraId="525B17B4" w14:textId="6701D3EB" w:rsidR="006E3919" w:rsidRPr="00670602" w:rsidRDefault="00670602" w:rsidP="00670602">
      <w:pPr>
        <w:ind w:left="720" w:hanging="720"/>
        <w:rPr>
          <w:color w:val="0000FF"/>
          <w:sz w:val="24"/>
          <w:szCs w:val="24"/>
          <w:u w:val="single"/>
        </w:rPr>
      </w:pPr>
      <w:r>
        <w:rPr>
          <w:sz w:val="24"/>
          <w:szCs w:val="24"/>
        </w:rPr>
        <w:t xml:space="preserve">CDC. (2020, June 10). </w:t>
      </w:r>
      <w:r w:rsidRPr="00BC756F">
        <w:rPr>
          <w:i/>
          <w:iCs/>
          <w:sz w:val="24"/>
          <w:szCs w:val="24"/>
        </w:rPr>
        <w:t>Infection Prevention Training | LTCF</w:t>
      </w:r>
      <w:r>
        <w:rPr>
          <w:sz w:val="24"/>
          <w:szCs w:val="24"/>
        </w:rPr>
        <w:t>.</w:t>
      </w:r>
      <w:r w:rsidRPr="0091661D">
        <w:rPr>
          <w:sz w:val="24"/>
          <w:szCs w:val="24"/>
        </w:rPr>
        <w:t xml:space="preserve"> </w:t>
      </w:r>
      <w:hyperlink r:id="rId13" w:history="1">
        <w:r w:rsidRPr="00BC756F">
          <w:rPr>
            <w:rStyle w:val="Hyperlink"/>
            <w:color w:val="007DB1"/>
            <w:sz w:val="24"/>
            <w:szCs w:val="24"/>
          </w:rPr>
          <w:t>https://www.cdc.gov/longtermcare/training.html</w:t>
        </w:r>
      </w:hyperlink>
    </w:p>
    <w:sectPr w:rsidR="006E3919" w:rsidRPr="00670602" w:rsidSect="001848FA">
      <w:footerReference w:type="default" r:id="rId14"/>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1015F" w14:textId="77777777" w:rsidR="00A2489B" w:rsidRDefault="00A2489B" w:rsidP="00076145">
      <w:pPr>
        <w:spacing w:after="0" w:line="240" w:lineRule="auto"/>
      </w:pPr>
      <w:r>
        <w:separator/>
      </w:r>
    </w:p>
  </w:endnote>
  <w:endnote w:type="continuationSeparator" w:id="0">
    <w:p w14:paraId="700E7AC2" w14:textId="77777777" w:rsidR="00A2489B" w:rsidRDefault="00A2489B" w:rsidP="0007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76185" w14:textId="4D6F81A0" w:rsidR="001848FA" w:rsidRPr="001848FA" w:rsidRDefault="001848FA" w:rsidP="001848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B3D6F" w14:textId="77777777" w:rsidR="00A2489B" w:rsidRDefault="00A2489B" w:rsidP="00076145">
      <w:pPr>
        <w:spacing w:after="0" w:line="240" w:lineRule="auto"/>
      </w:pPr>
      <w:r>
        <w:separator/>
      </w:r>
    </w:p>
  </w:footnote>
  <w:footnote w:type="continuationSeparator" w:id="0">
    <w:p w14:paraId="13D39085" w14:textId="77777777" w:rsidR="00A2489B" w:rsidRDefault="00A2489B" w:rsidP="00076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1D74"/>
    <w:multiLevelType w:val="hybridMultilevel"/>
    <w:tmpl w:val="397E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941CD"/>
    <w:multiLevelType w:val="hybridMultilevel"/>
    <w:tmpl w:val="522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13E99"/>
    <w:multiLevelType w:val="hybridMultilevel"/>
    <w:tmpl w:val="536814AE"/>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3" w15:restartNumberingAfterBreak="0">
    <w:nsid w:val="1B540D10"/>
    <w:multiLevelType w:val="hybridMultilevel"/>
    <w:tmpl w:val="8B2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071A7"/>
    <w:multiLevelType w:val="hybridMultilevel"/>
    <w:tmpl w:val="BC54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54CD9"/>
    <w:multiLevelType w:val="hybridMultilevel"/>
    <w:tmpl w:val="D37A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4669F"/>
    <w:multiLevelType w:val="hybridMultilevel"/>
    <w:tmpl w:val="6E7C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73CE9"/>
    <w:multiLevelType w:val="hybridMultilevel"/>
    <w:tmpl w:val="EB5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30954"/>
    <w:multiLevelType w:val="hybridMultilevel"/>
    <w:tmpl w:val="216EF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020E2"/>
    <w:multiLevelType w:val="hybridMultilevel"/>
    <w:tmpl w:val="553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57019"/>
    <w:multiLevelType w:val="hybridMultilevel"/>
    <w:tmpl w:val="990E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710ED"/>
    <w:multiLevelType w:val="hybridMultilevel"/>
    <w:tmpl w:val="0AEEC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740F6"/>
    <w:multiLevelType w:val="hybridMultilevel"/>
    <w:tmpl w:val="D3702E22"/>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4BD85871"/>
    <w:multiLevelType w:val="hybridMultilevel"/>
    <w:tmpl w:val="3F7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B4933"/>
    <w:multiLevelType w:val="hybridMultilevel"/>
    <w:tmpl w:val="D34C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97567"/>
    <w:multiLevelType w:val="hybridMultilevel"/>
    <w:tmpl w:val="A5B6B79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6" w15:restartNumberingAfterBreak="0">
    <w:nsid w:val="603D5054"/>
    <w:multiLevelType w:val="hybridMultilevel"/>
    <w:tmpl w:val="E860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E020B5"/>
    <w:multiLevelType w:val="hybridMultilevel"/>
    <w:tmpl w:val="04EE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D667B9"/>
    <w:multiLevelType w:val="hybridMultilevel"/>
    <w:tmpl w:val="D3B0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30F90"/>
    <w:multiLevelType w:val="hybridMultilevel"/>
    <w:tmpl w:val="949A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7E6AF0"/>
    <w:multiLevelType w:val="hybridMultilevel"/>
    <w:tmpl w:val="7BB69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E94445"/>
    <w:multiLevelType w:val="hybridMultilevel"/>
    <w:tmpl w:val="8986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CD6689"/>
    <w:multiLevelType w:val="hybridMultilevel"/>
    <w:tmpl w:val="E13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EF066A"/>
    <w:multiLevelType w:val="hybridMultilevel"/>
    <w:tmpl w:val="8F9E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2"/>
  </w:num>
  <w:num w:numId="4">
    <w:abstractNumId w:val="18"/>
  </w:num>
  <w:num w:numId="5">
    <w:abstractNumId w:val="19"/>
  </w:num>
  <w:num w:numId="6">
    <w:abstractNumId w:val="3"/>
  </w:num>
  <w:num w:numId="7">
    <w:abstractNumId w:val="0"/>
  </w:num>
  <w:num w:numId="8">
    <w:abstractNumId w:val="9"/>
  </w:num>
  <w:num w:numId="9">
    <w:abstractNumId w:val="11"/>
  </w:num>
  <w:num w:numId="10">
    <w:abstractNumId w:val="22"/>
  </w:num>
  <w:num w:numId="11">
    <w:abstractNumId w:val="7"/>
  </w:num>
  <w:num w:numId="12">
    <w:abstractNumId w:val="1"/>
  </w:num>
  <w:num w:numId="13">
    <w:abstractNumId w:val="4"/>
  </w:num>
  <w:num w:numId="14">
    <w:abstractNumId w:val="16"/>
  </w:num>
  <w:num w:numId="15">
    <w:abstractNumId w:val="8"/>
  </w:num>
  <w:num w:numId="16">
    <w:abstractNumId w:val="21"/>
  </w:num>
  <w:num w:numId="17">
    <w:abstractNumId w:val="15"/>
  </w:num>
  <w:num w:numId="18">
    <w:abstractNumId w:val="17"/>
  </w:num>
  <w:num w:numId="19">
    <w:abstractNumId w:val="10"/>
  </w:num>
  <w:num w:numId="20">
    <w:abstractNumId w:val="5"/>
  </w:num>
  <w:num w:numId="21">
    <w:abstractNumId w:val="14"/>
  </w:num>
  <w:num w:numId="22">
    <w:abstractNumId w:val="20"/>
  </w:num>
  <w:num w:numId="23">
    <w:abstractNumId w:val="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45"/>
    <w:rsid w:val="00003DFF"/>
    <w:rsid w:val="00004371"/>
    <w:rsid w:val="000061B2"/>
    <w:rsid w:val="00031061"/>
    <w:rsid w:val="00043DDA"/>
    <w:rsid w:val="00056C55"/>
    <w:rsid w:val="00064A8D"/>
    <w:rsid w:val="00065C8C"/>
    <w:rsid w:val="00076145"/>
    <w:rsid w:val="00077A74"/>
    <w:rsid w:val="00077DAE"/>
    <w:rsid w:val="00084D7A"/>
    <w:rsid w:val="000909F8"/>
    <w:rsid w:val="000C4D7B"/>
    <w:rsid w:val="000C5B41"/>
    <w:rsid w:val="000D12E8"/>
    <w:rsid w:val="000D213F"/>
    <w:rsid w:val="000D7053"/>
    <w:rsid w:val="000E4C55"/>
    <w:rsid w:val="00102E37"/>
    <w:rsid w:val="00105862"/>
    <w:rsid w:val="00123085"/>
    <w:rsid w:val="00127ED1"/>
    <w:rsid w:val="00141760"/>
    <w:rsid w:val="00142793"/>
    <w:rsid w:val="001570F9"/>
    <w:rsid w:val="001655CB"/>
    <w:rsid w:val="001672E8"/>
    <w:rsid w:val="001848FA"/>
    <w:rsid w:val="001A513F"/>
    <w:rsid w:val="001A794C"/>
    <w:rsid w:val="001B4706"/>
    <w:rsid w:val="001D4888"/>
    <w:rsid w:val="001E0029"/>
    <w:rsid w:val="001F3875"/>
    <w:rsid w:val="002170C6"/>
    <w:rsid w:val="00237DE7"/>
    <w:rsid w:val="00241444"/>
    <w:rsid w:val="002423E8"/>
    <w:rsid w:val="00257EA1"/>
    <w:rsid w:val="002672CE"/>
    <w:rsid w:val="00272D84"/>
    <w:rsid w:val="00277EA1"/>
    <w:rsid w:val="00280C7F"/>
    <w:rsid w:val="002877C7"/>
    <w:rsid w:val="00296E2C"/>
    <w:rsid w:val="002A7FFC"/>
    <w:rsid w:val="002E6900"/>
    <w:rsid w:val="002F219A"/>
    <w:rsid w:val="00304ACE"/>
    <w:rsid w:val="00305CB5"/>
    <w:rsid w:val="003073E5"/>
    <w:rsid w:val="0031082D"/>
    <w:rsid w:val="00310C80"/>
    <w:rsid w:val="00325BD3"/>
    <w:rsid w:val="00332397"/>
    <w:rsid w:val="00335015"/>
    <w:rsid w:val="00351282"/>
    <w:rsid w:val="00393D00"/>
    <w:rsid w:val="003B0C4C"/>
    <w:rsid w:val="003D005A"/>
    <w:rsid w:val="003E2B66"/>
    <w:rsid w:val="00400937"/>
    <w:rsid w:val="00411B56"/>
    <w:rsid w:val="00412844"/>
    <w:rsid w:val="004232F0"/>
    <w:rsid w:val="0043075B"/>
    <w:rsid w:val="00442B10"/>
    <w:rsid w:val="00461D62"/>
    <w:rsid w:val="00464FF1"/>
    <w:rsid w:val="00467307"/>
    <w:rsid w:val="004766E1"/>
    <w:rsid w:val="004A16C6"/>
    <w:rsid w:val="004A73A6"/>
    <w:rsid w:val="004B6B13"/>
    <w:rsid w:val="004C3260"/>
    <w:rsid w:val="004E5885"/>
    <w:rsid w:val="004F0971"/>
    <w:rsid w:val="004F6270"/>
    <w:rsid w:val="00510133"/>
    <w:rsid w:val="005341B2"/>
    <w:rsid w:val="00584E02"/>
    <w:rsid w:val="005C491C"/>
    <w:rsid w:val="005D48DA"/>
    <w:rsid w:val="005D6827"/>
    <w:rsid w:val="005D6E5A"/>
    <w:rsid w:val="005E38F4"/>
    <w:rsid w:val="005E434A"/>
    <w:rsid w:val="005F359D"/>
    <w:rsid w:val="006032D5"/>
    <w:rsid w:val="0062476E"/>
    <w:rsid w:val="00631BB4"/>
    <w:rsid w:val="00641491"/>
    <w:rsid w:val="00647CF4"/>
    <w:rsid w:val="00670602"/>
    <w:rsid w:val="00671F7E"/>
    <w:rsid w:val="0068694B"/>
    <w:rsid w:val="0068770D"/>
    <w:rsid w:val="00694498"/>
    <w:rsid w:val="006958A6"/>
    <w:rsid w:val="006A03EA"/>
    <w:rsid w:val="006B2DBD"/>
    <w:rsid w:val="006B6FF5"/>
    <w:rsid w:val="006E3919"/>
    <w:rsid w:val="00717E83"/>
    <w:rsid w:val="0076449C"/>
    <w:rsid w:val="00775787"/>
    <w:rsid w:val="00776966"/>
    <w:rsid w:val="00784DB0"/>
    <w:rsid w:val="00795286"/>
    <w:rsid w:val="00795924"/>
    <w:rsid w:val="007B0554"/>
    <w:rsid w:val="007B6686"/>
    <w:rsid w:val="007C10D9"/>
    <w:rsid w:val="007C27B7"/>
    <w:rsid w:val="007D4791"/>
    <w:rsid w:val="007D7474"/>
    <w:rsid w:val="007E381D"/>
    <w:rsid w:val="007E62CB"/>
    <w:rsid w:val="007F08EC"/>
    <w:rsid w:val="00820455"/>
    <w:rsid w:val="008249A0"/>
    <w:rsid w:val="0083317D"/>
    <w:rsid w:val="00836C97"/>
    <w:rsid w:val="0084191F"/>
    <w:rsid w:val="00852EF2"/>
    <w:rsid w:val="0088449A"/>
    <w:rsid w:val="00892B45"/>
    <w:rsid w:val="008940E3"/>
    <w:rsid w:val="008C31EE"/>
    <w:rsid w:val="008D0077"/>
    <w:rsid w:val="008F3068"/>
    <w:rsid w:val="00913B1C"/>
    <w:rsid w:val="0092641E"/>
    <w:rsid w:val="00930B65"/>
    <w:rsid w:val="00934F56"/>
    <w:rsid w:val="009A2F4D"/>
    <w:rsid w:val="009B3036"/>
    <w:rsid w:val="009B414A"/>
    <w:rsid w:val="009D463A"/>
    <w:rsid w:val="00A036F0"/>
    <w:rsid w:val="00A06CBA"/>
    <w:rsid w:val="00A07685"/>
    <w:rsid w:val="00A10D11"/>
    <w:rsid w:val="00A21913"/>
    <w:rsid w:val="00A2489B"/>
    <w:rsid w:val="00A41320"/>
    <w:rsid w:val="00A54B85"/>
    <w:rsid w:val="00A62106"/>
    <w:rsid w:val="00A6529A"/>
    <w:rsid w:val="00A74771"/>
    <w:rsid w:val="00A964A5"/>
    <w:rsid w:val="00AD16E9"/>
    <w:rsid w:val="00AF12F6"/>
    <w:rsid w:val="00AF3417"/>
    <w:rsid w:val="00B06631"/>
    <w:rsid w:val="00B103EA"/>
    <w:rsid w:val="00B373DD"/>
    <w:rsid w:val="00B519C8"/>
    <w:rsid w:val="00B5323D"/>
    <w:rsid w:val="00B557ED"/>
    <w:rsid w:val="00B83410"/>
    <w:rsid w:val="00B9155A"/>
    <w:rsid w:val="00BA7485"/>
    <w:rsid w:val="00BB0BBF"/>
    <w:rsid w:val="00BB1E1B"/>
    <w:rsid w:val="00BC060B"/>
    <w:rsid w:val="00BC4048"/>
    <w:rsid w:val="00BD333B"/>
    <w:rsid w:val="00BE104F"/>
    <w:rsid w:val="00BF1D17"/>
    <w:rsid w:val="00C046BD"/>
    <w:rsid w:val="00C15A2E"/>
    <w:rsid w:val="00C204A5"/>
    <w:rsid w:val="00C33FA2"/>
    <w:rsid w:val="00C3774D"/>
    <w:rsid w:val="00C474E1"/>
    <w:rsid w:val="00C54262"/>
    <w:rsid w:val="00C666BF"/>
    <w:rsid w:val="00CA0096"/>
    <w:rsid w:val="00CC5BFE"/>
    <w:rsid w:val="00CE1E9E"/>
    <w:rsid w:val="00CE7897"/>
    <w:rsid w:val="00D30357"/>
    <w:rsid w:val="00D44B44"/>
    <w:rsid w:val="00D54BA5"/>
    <w:rsid w:val="00D62FB7"/>
    <w:rsid w:val="00D823C3"/>
    <w:rsid w:val="00D82544"/>
    <w:rsid w:val="00DA22F9"/>
    <w:rsid w:val="00DA26A0"/>
    <w:rsid w:val="00DC22DF"/>
    <w:rsid w:val="00DC4EF3"/>
    <w:rsid w:val="00DC7A9C"/>
    <w:rsid w:val="00DD286B"/>
    <w:rsid w:val="00DE5D5F"/>
    <w:rsid w:val="00DE6126"/>
    <w:rsid w:val="00E038C4"/>
    <w:rsid w:val="00E13B85"/>
    <w:rsid w:val="00E15EC4"/>
    <w:rsid w:val="00E2187D"/>
    <w:rsid w:val="00E22090"/>
    <w:rsid w:val="00E4749B"/>
    <w:rsid w:val="00E50CEE"/>
    <w:rsid w:val="00E95C1A"/>
    <w:rsid w:val="00EA4ADA"/>
    <w:rsid w:val="00EA4DF1"/>
    <w:rsid w:val="00EA74F7"/>
    <w:rsid w:val="00EC4BAD"/>
    <w:rsid w:val="00ED2C3F"/>
    <w:rsid w:val="00ED4BD0"/>
    <w:rsid w:val="00EE0E6A"/>
    <w:rsid w:val="00EF4C94"/>
    <w:rsid w:val="00F12F50"/>
    <w:rsid w:val="00F26D3C"/>
    <w:rsid w:val="00F47C21"/>
    <w:rsid w:val="00F5619A"/>
    <w:rsid w:val="00F63200"/>
    <w:rsid w:val="00F65A44"/>
    <w:rsid w:val="00F7714B"/>
    <w:rsid w:val="00F84CA3"/>
    <w:rsid w:val="00F90ABA"/>
    <w:rsid w:val="00FB6AEE"/>
    <w:rsid w:val="00FC6AAD"/>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33FF2"/>
  <w15:chartTrackingRefBased/>
  <w15:docId w15:val="{25237132-25A9-4CCC-B072-D61136D2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45"/>
    <w:pPr>
      <w:ind w:left="720"/>
      <w:contextualSpacing/>
    </w:pPr>
  </w:style>
  <w:style w:type="paragraph" w:styleId="FootnoteText">
    <w:name w:val="footnote text"/>
    <w:basedOn w:val="Normal"/>
    <w:link w:val="FootnoteTextChar"/>
    <w:semiHidden/>
    <w:rsid w:val="00076145"/>
    <w:pPr>
      <w:spacing w:after="0" w:line="240" w:lineRule="auto"/>
    </w:pPr>
    <w:rPr>
      <w:rFonts w:ascii="Times New Roman" w:eastAsia="Times New Roman" w:hAnsi="Times New Roman" w:cs="Times New Roman"/>
      <w:spacing w:val="-3"/>
      <w:sz w:val="20"/>
      <w:szCs w:val="20"/>
    </w:rPr>
  </w:style>
  <w:style w:type="character" w:customStyle="1" w:styleId="FootnoteTextChar">
    <w:name w:val="Footnote Text Char"/>
    <w:basedOn w:val="DefaultParagraphFont"/>
    <w:link w:val="FootnoteText"/>
    <w:semiHidden/>
    <w:rsid w:val="00076145"/>
    <w:rPr>
      <w:rFonts w:ascii="Times New Roman" w:eastAsia="Times New Roman" w:hAnsi="Times New Roman" w:cs="Times New Roman"/>
      <w:spacing w:val="-3"/>
      <w:sz w:val="20"/>
      <w:szCs w:val="20"/>
    </w:rPr>
  </w:style>
  <w:style w:type="character" w:styleId="FootnoteReference">
    <w:name w:val="footnote reference"/>
    <w:semiHidden/>
    <w:rsid w:val="00076145"/>
    <w:rPr>
      <w:vertAlign w:val="superscript"/>
    </w:rPr>
  </w:style>
  <w:style w:type="character" w:styleId="Hyperlink">
    <w:name w:val="Hyperlink"/>
    <w:rsid w:val="00076145"/>
    <w:rPr>
      <w:color w:val="0000FF"/>
      <w:u w:val="single"/>
    </w:rPr>
  </w:style>
  <w:style w:type="paragraph" w:styleId="Header">
    <w:name w:val="header"/>
    <w:basedOn w:val="Normal"/>
    <w:link w:val="HeaderChar"/>
    <w:uiPriority w:val="99"/>
    <w:unhideWhenUsed/>
    <w:rsid w:val="00184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8FA"/>
  </w:style>
  <w:style w:type="paragraph" w:styleId="Footer">
    <w:name w:val="footer"/>
    <w:basedOn w:val="Normal"/>
    <w:link w:val="FooterChar"/>
    <w:uiPriority w:val="99"/>
    <w:unhideWhenUsed/>
    <w:rsid w:val="00184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8FA"/>
  </w:style>
  <w:style w:type="character" w:styleId="UnresolvedMention">
    <w:name w:val="Unresolved Mention"/>
    <w:basedOn w:val="DefaultParagraphFont"/>
    <w:uiPriority w:val="99"/>
    <w:semiHidden/>
    <w:unhideWhenUsed/>
    <w:rsid w:val="00E13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longtermcare/training.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ms.gov/Medicare/Provider-Enrollment-and-Certification/GuidanceforLawsAndRegulations/Downloads/Appendix-PP-State-Operations-Manu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dph.iowa.gov/CADE/reportable-diseas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E94D7B4875EA408790511D865369BE" ma:contentTypeVersion="7" ma:contentTypeDescription="Create a new document." ma:contentTypeScope="" ma:versionID="7f7689ae261e177245a6d2aea64755a2">
  <xsd:schema xmlns:xsd="http://www.w3.org/2001/XMLSchema" xmlns:xs="http://www.w3.org/2001/XMLSchema" xmlns:p="http://schemas.microsoft.com/office/2006/metadata/properties" xmlns:ns3="40630134-8b2e-44b5-89ec-4a9fd5334ea6" xmlns:ns4="ea872ada-39ed-421f-9b33-c2a54aef194c" targetNamespace="http://schemas.microsoft.com/office/2006/metadata/properties" ma:root="true" ma:fieldsID="25fb7135cb194c076ad44b02825e689e" ns3:_="" ns4:_="">
    <xsd:import namespace="40630134-8b2e-44b5-89ec-4a9fd5334ea6"/>
    <xsd:import namespace="ea872ada-39ed-421f-9b33-c2a54aef1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0134-8b2e-44b5-89ec-4a9fd5334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72ada-39ed-421f-9b33-c2a54aef1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0A1A4-61C1-4D59-9660-B8505831EFCB}">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www.w3.org/XML/1998/namespace"/>
    <ds:schemaRef ds:uri="40630134-8b2e-44b5-89ec-4a9fd5334ea6"/>
    <ds:schemaRef ds:uri="http://schemas.openxmlformats.org/package/2006/metadata/core-properties"/>
    <ds:schemaRef ds:uri="ea872ada-39ed-421f-9b33-c2a54aef194c"/>
    <ds:schemaRef ds:uri="http://purl.org/dc/dcmitype/"/>
    <ds:schemaRef ds:uri="http://purl.org/dc/terms/"/>
  </ds:schemaRefs>
</ds:datastoreItem>
</file>

<file path=customXml/itemProps2.xml><?xml version="1.0" encoding="utf-8"?>
<ds:datastoreItem xmlns:ds="http://schemas.openxmlformats.org/officeDocument/2006/customXml" ds:itemID="{1F9BD929-337B-4250-B43B-D3D661A16B8A}">
  <ds:schemaRefs>
    <ds:schemaRef ds:uri="http://schemas.microsoft.com/sharepoint/v3/contenttype/forms"/>
  </ds:schemaRefs>
</ds:datastoreItem>
</file>

<file path=customXml/itemProps3.xml><?xml version="1.0" encoding="utf-8"?>
<ds:datastoreItem xmlns:ds="http://schemas.openxmlformats.org/officeDocument/2006/customXml" ds:itemID="{36EBF42F-2A8B-489E-A712-B8C3055A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0134-8b2e-44b5-89ec-4a9fd5334ea6"/>
    <ds:schemaRef ds:uri="ea872ada-39ed-421f-9b33-c2a54aef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Rebecca Siglin</cp:lastModifiedBy>
  <cp:revision>55</cp:revision>
  <dcterms:created xsi:type="dcterms:W3CDTF">2021-07-07T16:10:00Z</dcterms:created>
  <dcterms:modified xsi:type="dcterms:W3CDTF">2021-07-08T15:49:00Z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0x010100BBE94D7B4875EA408790511D865369BE</vt:lpwstr>
  </property>
</Properties>
</file>