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63D1" w14:textId="70CD84AF" w:rsidR="00F63200" w:rsidRPr="008D684E" w:rsidRDefault="00580240" w:rsidP="00C20DB6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D684E">
        <w:rPr>
          <w:rFonts w:ascii="Arial" w:hAnsi="Arial" w:cs="Arial"/>
          <w:b/>
          <w:sz w:val="24"/>
          <w:szCs w:val="24"/>
        </w:rPr>
        <w:t>Point</w:t>
      </w:r>
      <w:r w:rsidR="009B5808" w:rsidRPr="008D684E">
        <w:rPr>
          <w:rFonts w:ascii="Arial" w:hAnsi="Arial" w:cs="Arial"/>
          <w:b/>
          <w:sz w:val="24"/>
          <w:szCs w:val="24"/>
        </w:rPr>
        <w:t>-</w:t>
      </w:r>
      <w:r w:rsidRPr="008D684E">
        <w:rPr>
          <w:rFonts w:ascii="Arial" w:hAnsi="Arial" w:cs="Arial"/>
          <w:b/>
          <w:sz w:val="24"/>
          <w:szCs w:val="24"/>
        </w:rPr>
        <w:t>of</w:t>
      </w:r>
      <w:r w:rsidR="009B5808" w:rsidRPr="008D684E">
        <w:rPr>
          <w:rFonts w:ascii="Arial" w:hAnsi="Arial" w:cs="Arial"/>
          <w:b/>
          <w:sz w:val="24"/>
          <w:szCs w:val="24"/>
        </w:rPr>
        <w:t>-</w:t>
      </w:r>
      <w:r w:rsidRPr="008D684E">
        <w:rPr>
          <w:rFonts w:ascii="Arial" w:hAnsi="Arial" w:cs="Arial"/>
          <w:b/>
          <w:sz w:val="24"/>
          <w:szCs w:val="24"/>
        </w:rPr>
        <w:t>Care Testing</w:t>
      </w:r>
      <w:r w:rsidR="00720C68">
        <w:rPr>
          <w:rFonts w:ascii="Arial" w:hAnsi="Arial" w:cs="Arial"/>
          <w:b/>
          <w:sz w:val="24"/>
          <w:szCs w:val="24"/>
        </w:rPr>
        <w:t xml:space="preserve"> &amp;</w:t>
      </w:r>
      <w:r w:rsidRPr="008D684E">
        <w:rPr>
          <w:rFonts w:ascii="Arial" w:hAnsi="Arial" w:cs="Arial"/>
          <w:b/>
          <w:sz w:val="24"/>
          <w:szCs w:val="24"/>
        </w:rPr>
        <w:t xml:space="preserve"> Fingerstick Devices</w:t>
      </w:r>
    </w:p>
    <w:p w14:paraId="4FEE2C7B" w14:textId="19B5D2C7" w:rsidR="00EC4BAD" w:rsidRPr="008D684E" w:rsidRDefault="00EC4BAD" w:rsidP="00EC4BAD">
      <w:pPr>
        <w:rPr>
          <w:rFonts w:ascii="Arial" w:hAnsi="Arial" w:cs="Arial"/>
          <w:b/>
          <w:sz w:val="24"/>
          <w:szCs w:val="24"/>
        </w:rPr>
      </w:pPr>
      <w:r w:rsidRPr="008D684E">
        <w:rPr>
          <w:rFonts w:ascii="Arial" w:hAnsi="Arial" w:cs="Arial"/>
          <w:b/>
          <w:sz w:val="24"/>
          <w:szCs w:val="24"/>
        </w:rPr>
        <w:t xml:space="preserve">Date Implemented: </w:t>
      </w:r>
    </w:p>
    <w:p w14:paraId="6F63E353" w14:textId="7F5E0BBD" w:rsidR="00EC4BAD" w:rsidRPr="008D684E" w:rsidRDefault="00EC4BAD" w:rsidP="00EC4BAD">
      <w:pPr>
        <w:rPr>
          <w:rFonts w:ascii="Arial" w:hAnsi="Arial" w:cs="Arial"/>
          <w:b/>
          <w:sz w:val="24"/>
          <w:szCs w:val="24"/>
        </w:rPr>
      </w:pPr>
      <w:r w:rsidRPr="008D684E">
        <w:rPr>
          <w:rFonts w:ascii="Arial" w:hAnsi="Arial" w:cs="Arial"/>
          <w:b/>
          <w:sz w:val="24"/>
          <w:szCs w:val="24"/>
        </w:rPr>
        <w:t xml:space="preserve">Review/Updated Date: </w:t>
      </w:r>
    </w:p>
    <w:p w14:paraId="5D2054CD" w14:textId="5F389D04" w:rsidR="00076145" w:rsidRPr="008D684E" w:rsidRDefault="00D30357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D684E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583893F8" w14:textId="723E3B0E" w:rsidR="00A21CCE" w:rsidRPr="008D684E" w:rsidRDefault="009B5808" w:rsidP="009B5808">
      <w:p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Point-of-care testing is diagnostic testing that is performed at or near the site of resident care.  This may be accomplished through use of portable, handheld instruments such as </w:t>
      </w:r>
      <w:r w:rsidR="00BD2B70">
        <w:rPr>
          <w:rFonts w:ascii="Arial" w:hAnsi="Arial" w:cs="Arial"/>
          <w:sz w:val="24"/>
          <w:szCs w:val="24"/>
        </w:rPr>
        <w:t>glucometers</w:t>
      </w:r>
      <w:r w:rsidRPr="008D684E">
        <w:rPr>
          <w:rFonts w:ascii="Arial" w:hAnsi="Arial" w:cs="Arial"/>
          <w:sz w:val="24"/>
          <w:szCs w:val="24"/>
        </w:rPr>
        <w:t xml:space="preserve"> or prothrombin time meters.  This testing may involve obtaining a blood specimen from the resident using a fingerstick device such as a lancet</w:t>
      </w:r>
      <w:r w:rsidR="00DB5CDB" w:rsidRPr="008D684E">
        <w:rPr>
          <w:rFonts w:ascii="Arial" w:hAnsi="Arial" w:cs="Arial"/>
          <w:sz w:val="24"/>
          <w:szCs w:val="24"/>
        </w:rPr>
        <w:t xml:space="preserve">.  </w:t>
      </w:r>
    </w:p>
    <w:p w14:paraId="5DE14EF7" w14:textId="4D859D99" w:rsidR="00DB5CDB" w:rsidRPr="008D684E" w:rsidRDefault="00DB5CDB" w:rsidP="009B5808">
      <w:p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Fingerstick devices are </w:t>
      </w:r>
      <w:r w:rsidR="00AC2BCC" w:rsidRPr="008D684E">
        <w:rPr>
          <w:rFonts w:ascii="Arial" w:hAnsi="Arial" w:cs="Arial"/>
          <w:sz w:val="24"/>
          <w:szCs w:val="24"/>
        </w:rPr>
        <w:t xml:space="preserve">portable devices that </w:t>
      </w:r>
      <w:r w:rsidR="00BD2B70">
        <w:rPr>
          <w:rFonts w:ascii="Arial" w:hAnsi="Arial" w:cs="Arial"/>
          <w:sz w:val="24"/>
          <w:szCs w:val="24"/>
        </w:rPr>
        <w:t>contain a needle</w:t>
      </w:r>
      <w:r w:rsidR="00AC2BCC" w:rsidRPr="008D684E">
        <w:rPr>
          <w:rFonts w:ascii="Arial" w:hAnsi="Arial" w:cs="Arial"/>
          <w:sz w:val="24"/>
          <w:szCs w:val="24"/>
        </w:rPr>
        <w:t xml:space="preserve"> utilized to lance </w:t>
      </w:r>
      <w:r w:rsidR="00023C43" w:rsidRPr="008D684E">
        <w:rPr>
          <w:rFonts w:ascii="Arial" w:hAnsi="Arial" w:cs="Arial"/>
          <w:sz w:val="24"/>
          <w:szCs w:val="24"/>
        </w:rPr>
        <w:t xml:space="preserve">a part of a </w:t>
      </w:r>
      <w:r w:rsidR="00EC7F76" w:rsidRPr="008D684E">
        <w:rPr>
          <w:rFonts w:ascii="Arial" w:hAnsi="Arial" w:cs="Arial"/>
          <w:sz w:val="24"/>
          <w:szCs w:val="24"/>
        </w:rPr>
        <w:t>resident’s</w:t>
      </w:r>
      <w:r w:rsidR="00023C43" w:rsidRPr="008D684E">
        <w:rPr>
          <w:rFonts w:ascii="Arial" w:hAnsi="Arial" w:cs="Arial"/>
          <w:sz w:val="24"/>
          <w:szCs w:val="24"/>
        </w:rPr>
        <w:t xml:space="preserve"> body (generally fingers) to obtain blood samples. </w:t>
      </w:r>
    </w:p>
    <w:p w14:paraId="126B3C29" w14:textId="20E2CE68" w:rsidR="00023C43" w:rsidRPr="008D684E" w:rsidRDefault="00023C43" w:rsidP="009B5808">
      <w:p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[Enter Facility Name]</w:t>
      </w:r>
      <w:r w:rsidRPr="008D684E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 w:rsidRPr="008D684E">
        <w:rPr>
          <w:rFonts w:ascii="Arial" w:hAnsi="Arial" w:cs="Arial"/>
          <w:sz w:val="24"/>
          <w:szCs w:val="24"/>
        </w:rPr>
        <w:t xml:space="preserve">will follow CDC </w:t>
      </w:r>
      <w:r w:rsidR="000840A0" w:rsidRPr="008D684E">
        <w:rPr>
          <w:rFonts w:ascii="Arial" w:hAnsi="Arial" w:cs="Arial"/>
          <w:sz w:val="24"/>
          <w:szCs w:val="24"/>
        </w:rPr>
        <w:t xml:space="preserve">and the manufacturer’s recommendations </w:t>
      </w:r>
      <w:r w:rsidRPr="008D684E">
        <w:rPr>
          <w:rFonts w:ascii="Arial" w:hAnsi="Arial" w:cs="Arial"/>
          <w:sz w:val="24"/>
          <w:szCs w:val="24"/>
        </w:rPr>
        <w:t>for the use of point-of-care devices</w:t>
      </w:r>
      <w:r w:rsidR="000840A0" w:rsidRPr="008D684E">
        <w:rPr>
          <w:rFonts w:ascii="Arial" w:hAnsi="Arial" w:cs="Arial"/>
          <w:sz w:val="24"/>
          <w:szCs w:val="24"/>
        </w:rPr>
        <w:t xml:space="preserve"> and fingerstick devices including recommendations for discarding, </w:t>
      </w:r>
      <w:r w:rsidR="00EC7F76" w:rsidRPr="008D684E">
        <w:rPr>
          <w:rFonts w:ascii="Arial" w:hAnsi="Arial" w:cs="Arial"/>
          <w:sz w:val="24"/>
          <w:szCs w:val="24"/>
        </w:rPr>
        <w:t>cleaning,</w:t>
      </w:r>
      <w:r w:rsidR="000840A0" w:rsidRPr="008D684E">
        <w:rPr>
          <w:rFonts w:ascii="Arial" w:hAnsi="Arial" w:cs="Arial"/>
          <w:sz w:val="24"/>
          <w:szCs w:val="24"/>
        </w:rPr>
        <w:t xml:space="preserve"> and disinfection. </w:t>
      </w:r>
    </w:p>
    <w:p w14:paraId="66861D93" w14:textId="68CF6CFA" w:rsidR="00310C80" w:rsidRPr="008D684E" w:rsidRDefault="00310C80" w:rsidP="004B6B1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D684E">
        <w:rPr>
          <w:rFonts w:ascii="Arial" w:hAnsi="Arial" w:cs="Arial"/>
          <w:b/>
          <w:bCs/>
          <w:sz w:val="24"/>
          <w:szCs w:val="24"/>
          <w:u w:val="single"/>
        </w:rPr>
        <w:t>Procedures</w:t>
      </w:r>
    </w:p>
    <w:p w14:paraId="2382302E" w14:textId="77777777" w:rsidR="00D5548F" w:rsidRPr="008D684E" w:rsidRDefault="00D5548F" w:rsidP="00076145">
      <w:pPr>
        <w:rPr>
          <w:rFonts w:ascii="Arial" w:hAnsi="Arial" w:cs="Arial"/>
          <w:b/>
          <w:bCs/>
          <w:sz w:val="24"/>
          <w:szCs w:val="24"/>
        </w:rPr>
      </w:pPr>
      <w:r w:rsidRPr="008D684E">
        <w:rPr>
          <w:rFonts w:ascii="Arial" w:hAnsi="Arial" w:cs="Arial"/>
          <w:b/>
          <w:bCs/>
          <w:sz w:val="24"/>
          <w:szCs w:val="24"/>
        </w:rPr>
        <w:t xml:space="preserve">Point-of-Care Testing Devices: </w:t>
      </w:r>
    </w:p>
    <w:p w14:paraId="703B10FD" w14:textId="41D7C39C" w:rsidR="00EC7F76" w:rsidRPr="008D684E" w:rsidRDefault="003459BE" w:rsidP="00076145">
      <w:p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>It is recommended to have a p</w:t>
      </w:r>
      <w:r w:rsidR="00D9278F" w:rsidRPr="008D684E">
        <w:rPr>
          <w:rFonts w:ascii="Arial" w:hAnsi="Arial" w:cs="Arial"/>
          <w:sz w:val="24"/>
          <w:szCs w:val="24"/>
        </w:rPr>
        <w:t>oint-of-care testing device</w:t>
      </w:r>
      <w:r w:rsidRPr="008D684E">
        <w:rPr>
          <w:rFonts w:ascii="Arial" w:hAnsi="Arial" w:cs="Arial"/>
          <w:sz w:val="24"/>
          <w:szCs w:val="24"/>
        </w:rPr>
        <w:t xml:space="preserve"> for each resident requiring </w:t>
      </w:r>
      <w:r w:rsidR="00BD2B70">
        <w:rPr>
          <w:rFonts w:ascii="Arial" w:hAnsi="Arial" w:cs="Arial"/>
          <w:sz w:val="24"/>
          <w:szCs w:val="24"/>
        </w:rPr>
        <w:t>the</w:t>
      </w:r>
      <w:r w:rsidRPr="008D684E">
        <w:rPr>
          <w:rFonts w:ascii="Arial" w:hAnsi="Arial" w:cs="Arial"/>
          <w:sz w:val="24"/>
          <w:szCs w:val="24"/>
        </w:rPr>
        <w:t xml:space="preserve"> procedure. </w:t>
      </w:r>
      <w:r w:rsidR="00BD2B70" w:rsidRPr="008D684E">
        <w:rPr>
          <w:rFonts w:ascii="Arial" w:hAnsi="Arial" w:cs="Arial"/>
          <w:sz w:val="24"/>
          <w:szCs w:val="24"/>
        </w:rPr>
        <w:t>If it</w:t>
      </w:r>
      <w:r w:rsidRPr="008D684E">
        <w:rPr>
          <w:rFonts w:ascii="Arial" w:hAnsi="Arial" w:cs="Arial"/>
          <w:sz w:val="24"/>
          <w:szCs w:val="24"/>
        </w:rPr>
        <w:t xml:space="preserve"> is not feasible to have individual point-of-care devices</w:t>
      </w:r>
      <w:r w:rsidR="001028B3" w:rsidRPr="008D684E">
        <w:rPr>
          <w:rFonts w:ascii="Arial" w:hAnsi="Arial" w:cs="Arial"/>
          <w:sz w:val="24"/>
          <w:szCs w:val="24"/>
        </w:rPr>
        <w:t>,</w:t>
      </w:r>
      <w:r w:rsidR="00221211" w:rsidRPr="008D684E">
        <w:rPr>
          <w:rFonts w:ascii="Arial" w:hAnsi="Arial" w:cs="Arial"/>
          <w:sz w:val="24"/>
          <w:szCs w:val="24"/>
        </w:rPr>
        <w:t xml:space="preserve"> </w:t>
      </w:r>
      <w:r w:rsidR="00221211" w:rsidRPr="008D684E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[</w:t>
      </w:r>
      <w:r w:rsidR="005E1E54" w:rsidRPr="008D684E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E</w:t>
      </w:r>
      <w:r w:rsidR="00221211" w:rsidRPr="008D684E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nter </w:t>
      </w:r>
      <w:r w:rsidR="005E1E54" w:rsidRPr="008D684E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F</w:t>
      </w:r>
      <w:r w:rsidR="00221211" w:rsidRPr="008D684E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acility </w:t>
      </w:r>
      <w:r w:rsidR="005E1E54" w:rsidRPr="008D684E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N</w:t>
      </w:r>
      <w:r w:rsidR="00221211" w:rsidRPr="008D684E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ame]</w:t>
      </w:r>
      <w:r w:rsidR="00221211" w:rsidRPr="008D684E">
        <w:rPr>
          <w:rFonts w:ascii="Arial" w:hAnsi="Arial" w:cs="Arial"/>
          <w:sz w:val="24"/>
          <w:szCs w:val="24"/>
        </w:rPr>
        <w:t xml:space="preserve"> will ensure that these devices are properly utilized, </w:t>
      </w:r>
      <w:r w:rsidR="00D5548F" w:rsidRPr="008D684E">
        <w:rPr>
          <w:rFonts w:ascii="Arial" w:hAnsi="Arial" w:cs="Arial"/>
          <w:sz w:val="24"/>
          <w:szCs w:val="24"/>
        </w:rPr>
        <w:t>disinfected,</w:t>
      </w:r>
      <w:r w:rsidR="00221211" w:rsidRPr="008D684E">
        <w:rPr>
          <w:rFonts w:ascii="Arial" w:hAnsi="Arial" w:cs="Arial"/>
          <w:sz w:val="24"/>
          <w:szCs w:val="24"/>
        </w:rPr>
        <w:t xml:space="preserve"> and stored between resident use</w:t>
      </w:r>
      <w:r w:rsidR="00D5548F" w:rsidRPr="008D684E">
        <w:rPr>
          <w:rFonts w:ascii="Arial" w:hAnsi="Arial" w:cs="Arial"/>
          <w:sz w:val="24"/>
          <w:szCs w:val="24"/>
        </w:rPr>
        <w:t xml:space="preserve">.  </w:t>
      </w:r>
      <w:r w:rsidR="00D9278F" w:rsidRPr="008D684E">
        <w:rPr>
          <w:rFonts w:ascii="Arial" w:hAnsi="Arial" w:cs="Arial"/>
          <w:sz w:val="24"/>
          <w:szCs w:val="24"/>
        </w:rPr>
        <w:t xml:space="preserve"> </w:t>
      </w:r>
    </w:p>
    <w:p w14:paraId="2A9D51C3" w14:textId="70A73F8D" w:rsidR="00D5548F" w:rsidRPr="008D684E" w:rsidRDefault="00941366" w:rsidP="00076145">
      <w:pPr>
        <w:rPr>
          <w:rFonts w:ascii="Arial" w:hAnsi="Arial" w:cs="Arial"/>
          <w:sz w:val="24"/>
          <w:szCs w:val="24"/>
          <w:u w:val="single"/>
        </w:rPr>
      </w:pPr>
      <w:r w:rsidRPr="008D684E">
        <w:rPr>
          <w:rFonts w:ascii="Arial" w:hAnsi="Arial" w:cs="Arial"/>
          <w:sz w:val="24"/>
          <w:szCs w:val="24"/>
          <w:u w:val="single"/>
        </w:rPr>
        <w:t xml:space="preserve">Testing: </w:t>
      </w:r>
    </w:p>
    <w:p w14:paraId="5B3DF61D" w14:textId="093F3926" w:rsidR="00941366" w:rsidRPr="008D684E" w:rsidRDefault="00BD2B70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</w:t>
      </w:r>
      <w:r w:rsidR="00941366" w:rsidRPr="008D684E">
        <w:rPr>
          <w:rFonts w:ascii="Arial" w:hAnsi="Arial" w:cs="Arial"/>
          <w:sz w:val="24"/>
          <w:szCs w:val="24"/>
        </w:rPr>
        <w:t xml:space="preserve"> will gather equipment including </w:t>
      </w:r>
      <w:r w:rsidR="00F63830" w:rsidRPr="008D684E">
        <w:rPr>
          <w:rFonts w:ascii="Arial" w:hAnsi="Arial" w:cs="Arial"/>
          <w:sz w:val="24"/>
          <w:szCs w:val="24"/>
        </w:rPr>
        <w:t xml:space="preserve">the device, testing strip(s), alcohol prep pads, gauze pad, and the fingerstick device prior to entering the resident’s room.  </w:t>
      </w:r>
    </w:p>
    <w:p w14:paraId="7B81CEA9" w14:textId="70DF4F9B" w:rsidR="00F63830" w:rsidRPr="008D684E" w:rsidRDefault="00BD2B70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hand hygiene and don gloves. </w:t>
      </w:r>
      <w:r w:rsidR="0045512D" w:rsidRPr="008D684E">
        <w:rPr>
          <w:rFonts w:ascii="Arial" w:hAnsi="Arial" w:cs="Arial"/>
          <w:sz w:val="24"/>
          <w:szCs w:val="24"/>
        </w:rPr>
        <w:t xml:space="preserve">  </w:t>
      </w:r>
    </w:p>
    <w:p w14:paraId="53065D95" w14:textId="42856F41" w:rsidR="0045512D" w:rsidRPr="008D684E" w:rsidRDefault="0045512D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When </w:t>
      </w:r>
      <w:r w:rsidR="00FF24F2" w:rsidRPr="008D684E">
        <w:rPr>
          <w:rFonts w:ascii="Arial" w:hAnsi="Arial" w:cs="Arial"/>
          <w:sz w:val="24"/>
          <w:szCs w:val="24"/>
        </w:rPr>
        <w:t>performing a point-of-care testing device</w:t>
      </w:r>
      <w:r w:rsidRPr="008D684E">
        <w:rPr>
          <w:rFonts w:ascii="Arial" w:hAnsi="Arial" w:cs="Arial"/>
          <w:sz w:val="24"/>
          <w:szCs w:val="24"/>
        </w:rPr>
        <w:t xml:space="preserve"> in a resident room</w:t>
      </w:r>
      <w:r w:rsidR="00FF24F2" w:rsidRPr="008D684E">
        <w:rPr>
          <w:rFonts w:ascii="Arial" w:hAnsi="Arial" w:cs="Arial"/>
          <w:sz w:val="24"/>
          <w:szCs w:val="24"/>
        </w:rPr>
        <w:t xml:space="preserve"> or resident care area, it is vital to </w:t>
      </w:r>
      <w:r w:rsidR="00BD2B70" w:rsidRPr="008D684E">
        <w:rPr>
          <w:rFonts w:ascii="Arial" w:hAnsi="Arial" w:cs="Arial"/>
          <w:sz w:val="24"/>
          <w:szCs w:val="24"/>
        </w:rPr>
        <w:t>ensure</w:t>
      </w:r>
      <w:r w:rsidR="00FF24F2" w:rsidRPr="008D684E">
        <w:rPr>
          <w:rFonts w:ascii="Arial" w:hAnsi="Arial" w:cs="Arial"/>
          <w:sz w:val="24"/>
          <w:szCs w:val="24"/>
        </w:rPr>
        <w:t xml:space="preserve"> that appropriate barriers are utilized to place all equipment on.  An appropriate barrier device can be </w:t>
      </w:r>
      <w:r w:rsidR="00A42241" w:rsidRPr="008D684E">
        <w:rPr>
          <w:rFonts w:ascii="Arial" w:hAnsi="Arial" w:cs="Arial"/>
          <w:sz w:val="24"/>
          <w:szCs w:val="24"/>
        </w:rPr>
        <w:t>any barrier that prevents equipment from directly touching the resident’s items such as a paper towel, Kleenex, disposable p</w:t>
      </w:r>
      <w:r w:rsidR="008B0E2E" w:rsidRPr="008D684E">
        <w:rPr>
          <w:rFonts w:ascii="Arial" w:hAnsi="Arial" w:cs="Arial"/>
          <w:sz w:val="24"/>
          <w:szCs w:val="24"/>
        </w:rPr>
        <w:t xml:space="preserve">ads, etc. </w:t>
      </w:r>
    </w:p>
    <w:p w14:paraId="53DE5B1A" w14:textId="788F58AB" w:rsidR="008B0E2E" w:rsidRPr="008D684E" w:rsidRDefault="00BD2B70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</w:t>
      </w:r>
      <w:r w:rsidR="008B0E2E" w:rsidRPr="008D684E">
        <w:rPr>
          <w:rFonts w:ascii="Arial" w:hAnsi="Arial" w:cs="Arial"/>
          <w:sz w:val="24"/>
          <w:szCs w:val="24"/>
        </w:rPr>
        <w:t xml:space="preserve"> will instruct the </w:t>
      </w:r>
      <w:proofErr w:type="gramStart"/>
      <w:r w:rsidR="008B0E2E" w:rsidRPr="008D684E">
        <w:rPr>
          <w:rFonts w:ascii="Arial" w:hAnsi="Arial" w:cs="Arial"/>
          <w:sz w:val="24"/>
          <w:szCs w:val="24"/>
        </w:rPr>
        <w:t>resident</w:t>
      </w:r>
      <w:proofErr w:type="gramEnd"/>
      <w:r w:rsidR="008B0E2E" w:rsidRPr="008D684E">
        <w:rPr>
          <w:rFonts w:ascii="Arial" w:hAnsi="Arial" w:cs="Arial"/>
          <w:sz w:val="24"/>
          <w:szCs w:val="24"/>
        </w:rPr>
        <w:t xml:space="preserve"> of the procedure and will select the appropriate area for a sample. </w:t>
      </w:r>
    </w:p>
    <w:p w14:paraId="73EFB864" w14:textId="73AFAF14" w:rsidR="00451D43" w:rsidRPr="008D684E" w:rsidRDefault="00451D43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Place a testing strip into the point-of-care machine and </w:t>
      </w:r>
      <w:r w:rsidR="00BD2B70">
        <w:rPr>
          <w:rFonts w:ascii="Arial" w:hAnsi="Arial" w:cs="Arial"/>
          <w:sz w:val="24"/>
          <w:szCs w:val="24"/>
        </w:rPr>
        <w:t>verify</w:t>
      </w:r>
      <w:r w:rsidRPr="008D684E">
        <w:rPr>
          <w:rFonts w:ascii="Arial" w:hAnsi="Arial" w:cs="Arial"/>
          <w:sz w:val="24"/>
          <w:szCs w:val="24"/>
        </w:rPr>
        <w:t xml:space="preserve"> there are </w:t>
      </w:r>
      <w:r w:rsidR="00BD2B70">
        <w:rPr>
          <w:rFonts w:ascii="Arial" w:hAnsi="Arial" w:cs="Arial"/>
          <w:sz w:val="24"/>
          <w:szCs w:val="24"/>
        </w:rPr>
        <w:t>no</w:t>
      </w:r>
      <w:r w:rsidRPr="008D684E">
        <w:rPr>
          <w:rFonts w:ascii="Arial" w:hAnsi="Arial" w:cs="Arial"/>
          <w:sz w:val="24"/>
          <w:szCs w:val="24"/>
        </w:rPr>
        <w:t xml:space="preserve"> error codes on the machine. </w:t>
      </w:r>
    </w:p>
    <w:p w14:paraId="1393D770" w14:textId="26CE0C54" w:rsidR="008B0E2E" w:rsidRPr="008D684E" w:rsidRDefault="008B0E2E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Cleanse the </w:t>
      </w:r>
      <w:r w:rsidR="00632D1B">
        <w:rPr>
          <w:rFonts w:ascii="Arial" w:hAnsi="Arial" w:cs="Arial"/>
          <w:sz w:val="24"/>
          <w:szCs w:val="24"/>
        </w:rPr>
        <w:t xml:space="preserve">sample </w:t>
      </w:r>
      <w:r w:rsidRPr="008D684E">
        <w:rPr>
          <w:rFonts w:ascii="Arial" w:hAnsi="Arial" w:cs="Arial"/>
          <w:sz w:val="24"/>
          <w:szCs w:val="24"/>
        </w:rPr>
        <w:t xml:space="preserve">location </w:t>
      </w:r>
      <w:r w:rsidR="00F54E8D" w:rsidRPr="008D684E">
        <w:rPr>
          <w:rFonts w:ascii="Arial" w:hAnsi="Arial" w:cs="Arial"/>
          <w:sz w:val="24"/>
          <w:szCs w:val="24"/>
        </w:rPr>
        <w:t xml:space="preserve">with an alcohol prep pad.  </w:t>
      </w:r>
    </w:p>
    <w:p w14:paraId="2B4B35E7" w14:textId="2F878FAE" w:rsidR="00F54E8D" w:rsidRPr="008D684E" w:rsidRDefault="009B1117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lastRenderedPageBreak/>
        <w:t>Utilize the fingerstick device to lance the resident’s finger.  Once the first drop of blood is expelled</w:t>
      </w:r>
      <w:r w:rsidR="009D3AD9" w:rsidRPr="008D684E">
        <w:rPr>
          <w:rFonts w:ascii="Arial" w:hAnsi="Arial" w:cs="Arial"/>
          <w:sz w:val="24"/>
          <w:szCs w:val="24"/>
        </w:rPr>
        <w:t>,</w:t>
      </w:r>
      <w:r w:rsidR="00F64CBA" w:rsidRPr="008D684E">
        <w:rPr>
          <w:rFonts w:ascii="Arial" w:hAnsi="Arial" w:cs="Arial"/>
          <w:sz w:val="24"/>
          <w:szCs w:val="24"/>
        </w:rPr>
        <w:t xml:space="preserve"> </w:t>
      </w:r>
      <w:r w:rsidR="00632D1B">
        <w:rPr>
          <w:rFonts w:ascii="Arial" w:hAnsi="Arial" w:cs="Arial"/>
          <w:sz w:val="24"/>
          <w:szCs w:val="24"/>
        </w:rPr>
        <w:t>it must be</w:t>
      </w:r>
      <w:r w:rsidR="00F64CBA" w:rsidRPr="008D684E">
        <w:rPr>
          <w:rFonts w:ascii="Arial" w:hAnsi="Arial" w:cs="Arial"/>
          <w:sz w:val="24"/>
          <w:szCs w:val="24"/>
        </w:rPr>
        <w:t xml:space="preserve"> wipe</w:t>
      </w:r>
      <w:r w:rsidR="00632D1B">
        <w:rPr>
          <w:rFonts w:ascii="Arial" w:hAnsi="Arial" w:cs="Arial"/>
          <w:sz w:val="24"/>
          <w:szCs w:val="24"/>
        </w:rPr>
        <w:t>d off with</w:t>
      </w:r>
      <w:r w:rsidR="00F64CBA" w:rsidRPr="008D684E">
        <w:rPr>
          <w:rFonts w:ascii="Arial" w:hAnsi="Arial" w:cs="Arial"/>
          <w:sz w:val="24"/>
          <w:szCs w:val="24"/>
        </w:rPr>
        <w:t xml:space="preserve"> a Kleenex or gauze pad. </w:t>
      </w:r>
      <w:r w:rsidR="00632D1B">
        <w:rPr>
          <w:rFonts w:ascii="Arial" w:hAnsi="Arial" w:cs="Arial"/>
          <w:sz w:val="24"/>
          <w:szCs w:val="24"/>
        </w:rPr>
        <w:t xml:space="preserve">The first drop of blood may contain alcohol from the prep pad which may skew the results. </w:t>
      </w:r>
    </w:p>
    <w:p w14:paraId="373124F8" w14:textId="3BB32B44" w:rsidR="00F64CBA" w:rsidRPr="008D684E" w:rsidRDefault="00632D1B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Gently</w:t>
      </w:r>
      <w:r w:rsidR="00F64CBA" w:rsidRPr="008D684E">
        <w:rPr>
          <w:rFonts w:ascii="Arial" w:hAnsi="Arial" w:cs="Arial"/>
          <w:sz w:val="24"/>
          <w:szCs w:val="24"/>
        </w:rPr>
        <w:t xml:space="preserve"> squeeze the </w:t>
      </w:r>
      <w:r w:rsidR="006D44F3" w:rsidRPr="008D684E">
        <w:rPr>
          <w:rFonts w:ascii="Arial" w:hAnsi="Arial" w:cs="Arial"/>
          <w:sz w:val="24"/>
          <w:szCs w:val="24"/>
        </w:rPr>
        <w:t xml:space="preserve">proximal finger to assist with </w:t>
      </w:r>
      <w:r>
        <w:rPr>
          <w:rFonts w:ascii="Arial" w:hAnsi="Arial" w:cs="Arial"/>
          <w:sz w:val="24"/>
          <w:szCs w:val="24"/>
        </w:rPr>
        <w:t>expelling an</w:t>
      </w:r>
      <w:r w:rsidR="006D44F3" w:rsidRPr="008D684E">
        <w:rPr>
          <w:rFonts w:ascii="Arial" w:hAnsi="Arial" w:cs="Arial"/>
          <w:sz w:val="24"/>
          <w:szCs w:val="24"/>
        </w:rPr>
        <w:t xml:space="preserve"> appropriate amount of blood for the sample collection.  Once the appropriate amount of blood is </w:t>
      </w:r>
      <w:r w:rsidRPr="008D684E">
        <w:rPr>
          <w:rFonts w:ascii="Arial" w:hAnsi="Arial" w:cs="Arial"/>
          <w:sz w:val="24"/>
          <w:szCs w:val="24"/>
        </w:rPr>
        <w:t>available,</w:t>
      </w:r>
      <w:r w:rsidR="00451D43" w:rsidRPr="008D684E">
        <w:rPr>
          <w:rFonts w:ascii="Arial" w:hAnsi="Arial" w:cs="Arial"/>
          <w:sz w:val="24"/>
          <w:szCs w:val="24"/>
        </w:rPr>
        <w:t xml:space="preserve"> the blood </w:t>
      </w:r>
      <w:r>
        <w:rPr>
          <w:rFonts w:ascii="Arial" w:hAnsi="Arial" w:cs="Arial"/>
          <w:sz w:val="24"/>
          <w:szCs w:val="24"/>
        </w:rPr>
        <w:t xml:space="preserve">will be placed </w:t>
      </w:r>
      <w:r w:rsidR="00451D43" w:rsidRPr="008D684E">
        <w:rPr>
          <w:rFonts w:ascii="Arial" w:hAnsi="Arial" w:cs="Arial"/>
          <w:sz w:val="24"/>
          <w:szCs w:val="24"/>
        </w:rPr>
        <w:t xml:space="preserve">on the testing strip. </w:t>
      </w:r>
    </w:p>
    <w:p w14:paraId="04772607" w14:textId="621D8B6A" w:rsidR="00FB3FEB" w:rsidRPr="008D684E" w:rsidRDefault="0092481F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The staff member will set the point-of-care device on the barrier and allow the device to test the sample.  While </w:t>
      </w:r>
      <w:r w:rsidR="00632D1B">
        <w:rPr>
          <w:rFonts w:ascii="Arial" w:hAnsi="Arial" w:cs="Arial"/>
          <w:sz w:val="24"/>
          <w:szCs w:val="24"/>
        </w:rPr>
        <w:t>the sample is being tested</w:t>
      </w:r>
      <w:r w:rsidR="009D3AD9" w:rsidRPr="008D684E">
        <w:rPr>
          <w:rFonts w:ascii="Arial" w:hAnsi="Arial" w:cs="Arial"/>
          <w:sz w:val="24"/>
          <w:szCs w:val="24"/>
        </w:rPr>
        <w:t>,</w:t>
      </w:r>
      <w:r w:rsidRPr="008D684E">
        <w:rPr>
          <w:rFonts w:ascii="Arial" w:hAnsi="Arial" w:cs="Arial"/>
          <w:sz w:val="24"/>
          <w:szCs w:val="24"/>
        </w:rPr>
        <w:t xml:space="preserve"> the staff member should apply a gentle amount of pressure to the </w:t>
      </w:r>
      <w:r w:rsidR="00035520" w:rsidRPr="008D684E">
        <w:rPr>
          <w:rFonts w:ascii="Arial" w:hAnsi="Arial" w:cs="Arial"/>
          <w:sz w:val="24"/>
          <w:szCs w:val="24"/>
        </w:rPr>
        <w:t xml:space="preserve">lanced site to </w:t>
      </w:r>
      <w:r w:rsidR="00632D1B">
        <w:rPr>
          <w:rFonts w:ascii="Arial" w:hAnsi="Arial" w:cs="Arial"/>
          <w:sz w:val="24"/>
          <w:szCs w:val="24"/>
        </w:rPr>
        <w:t>aid in stopping</w:t>
      </w:r>
      <w:r w:rsidR="00035520" w:rsidRPr="008D684E">
        <w:rPr>
          <w:rFonts w:ascii="Arial" w:hAnsi="Arial" w:cs="Arial"/>
          <w:sz w:val="24"/>
          <w:szCs w:val="24"/>
        </w:rPr>
        <w:t xml:space="preserve"> bleeding</w:t>
      </w:r>
      <w:r w:rsidR="00632D1B">
        <w:rPr>
          <w:rFonts w:ascii="Arial" w:hAnsi="Arial" w:cs="Arial"/>
          <w:sz w:val="24"/>
          <w:szCs w:val="24"/>
        </w:rPr>
        <w:t>.</w:t>
      </w:r>
      <w:r w:rsidR="00035520" w:rsidRPr="008D684E">
        <w:rPr>
          <w:rFonts w:ascii="Arial" w:hAnsi="Arial" w:cs="Arial"/>
          <w:sz w:val="24"/>
          <w:szCs w:val="24"/>
        </w:rPr>
        <w:t xml:space="preserve">  </w:t>
      </w:r>
    </w:p>
    <w:p w14:paraId="5E40178F" w14:textId="48BFC4B1" w:rsidR="00035520" w:rsidRPr="008D684E" w:rsidRDefault="00035520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Once the point-of-care </w:t>
      </w:r>
      <w:r w:rsidR="00D903CD" w:rsidRPr="008D684E">
        <w:rPr>
          <w:rFonts w:ascii="Arial" w:hAnsi="Arial" w:cs="Arial"/>
          <w:sz w:val="24"/>
          <w:szCs w:val="24"/>
        </w:rPr>
        <w:t>test is completed</w:t>
      </w:r>
      <w:r w:rsidR="009D3AD9" w:rsidRPr="008D684E">
        <w:rPr>
          <w:rFonts w:ascii="Arial" w:hAnsi="Arial" w:cs="Arial"/>
          <w:sz w:val="24"/>
          <w:szCs w:val="24"/>
        </w:rPr>
        <w:t>,</w:t>
      </w:r>
      <w:r w:rsidR="00D903CD" w:rsidRPr="008D684E">
        <w:rPr>
          <w:rFonts w:ascii="Arial" w:hAnsi="Arial" w:cs="Arial"/>
          <w:sz w:val="24"/>
          <w:szCs w:val="24"/>
        </w:rPr>
        <w:t xml:space="preserve"> the staff member will note the results, report the results </w:t>
      </w:r>
      <w:r w:rsidR="00632D1B">
        <w:rPr>
          <w:rFonts w:ascii="Arial" w:hAnsi="Arial" w:cs="Arial"/>
          <w:sz w:val="24"/>
          <w:szCs w:val="24"/>
        </w:rPr>
        <w:t xml:space="preserve">to the </w:t>
      </w:r>
      <w:proofErr w:type="gramStart"/>
      <w:r w:rsidR="00632D1B">
        <w:rPr>
          <w:rFonts w:ascii="Arial" w:hAnsi="Arial" w:cs="Arial"/>
          <w:sz w:val="24"/>
          <w:szCs w:val="24"/>
        </w:rPr>
        <w:t>resident</w:t>
      </w:r>
      <w:proofErr w:type="gramEnd"/>
      <w:r w:rsidR="00632D1B">
        <w:rPr>
          <w:rFonts w:ascii="Arial" w:hAnsi="Arial" w:cs="Arial"/>
          <w:sz w:val="24"/>
          <w:szCs w:val="24"/>
        </w:rPr>
        <w:t xml:space="preserve"> as appropriate </w:t>
      </w:r>
      <w:r w:rsidR="00D903CD" w:rsidRPr="008D684E">
        <w:rPr>
          <w:rFonts w:ascii="Arial" w:hAnsi="Arial" w:cs="Arial"/>
          <w:sz w:val="24"/>
          <w:szCs w:val="24"/>
        </w:rPr>
        <w:t xml:space="preserve">and discard </w:t>
      </w:r>
      <w:r w:rsidR="00AB5A06">
        <w:rPr>
          <w:rFonts w:ascii="Arial" w:hAnsi="Arial" w:cs="Arial"/>
          <w:sz w:val="24"/>
          <w:szCs w:val="24"/>
        </w:rPr>
        <w:t>materials appropriately, including the needle into the sharps container.</w:t>
      </w:r>
    </w:p>
    <w:p w14:paraId="74C084EE" w14:textId="0F94FF37" w:rsidR="00980D05" w:rsidRPr="008D684E" w:rsidRDefault="00980D05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The staff member will doff gloves and </w:t>
      </w:r>
      <w:r w:rsidR="00614F97" w:rsidRPr="008D684E">
        <w:rPr>
          <w:rFonts w:ascii="Arial" w:hAnsi="Arial" w:cs="Arial"/>
          <w:sz w:val="24"/>
          <w:szCs w:val="24"/>
        </w:rPr>
        <w:t xml:space="preserve">complete hand hygiene.  </w:t>
      </w:r>
    </w:p>
    <w:p w14:paraId="620F9308" w14:textId="2E095FBB" w:rsidR="00614F97" w:rsidRPr="008D684E" w:rsidRDefault="00614F97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>Upon removal of the point-of-care device from the resident care area</w:t>
      </w:r>
      <w:r w:rsidR="006A7798" w:rsidRPr="008D684E">
        <w:rPr>
          <w:rFonts w:ascii="Arial" w:hAnsi="Arial" w:cs="Arial"/>
          <w:sz w:val="24"/>
          <w:szCs w:val="24"/>
        </w:rPr>
        <w:t>,</w:t>
      </w:r>
      <w:r w:rsidRPr="008D684E">
        <w:rPr>
          <w:rFonts w:ascii="Arial" w:hAnsi="Arial" w:cs="Arial"/>
          <w:sz w:val="24"/>
          <w:szCs w:val="24"/>
        </w:rPr>
        <w:t xml:space="preserve"> the staff will immediately disinfect the device (prior to s</w:t>
      </w:r>
      <w:r w:rsidR="00AB5A06">
        <w:rPr>
          <w:rFonts w:ascii="Arial" w:hAnsi="Arial" w:cs="Arial"/>
          <w:sz w:val="24"/>
          <w:szCs w:val="24"/>
        </w:rPr>
        <w:t>i</w:t>
      </w:r>
      <w:r w:rsidRPr="008D684E">
        <w:rPr>
          <w:rFonts w:ascii="Arial" w:hAnsi="Arial" w:cs="Arial"/>
          <w:sz w:val="24"/>
          <w:szCs w:val="24"/>
        </w:rPr>
        <w:t xml:space="preserve">tting on any other surface) or will </w:t>
      </w:r>
      <w:r w:rsidR="00EA0794" w:rsidRPr="008D684E">
        <w:rPr>
          <w:rFonts w:ascii="Arial" w:hAnsi="Arial" w:cs="Arial"/>
          <w:sz w:val="24"/>
          <w:szCs w:val="24"/>
        </w:rPr>
        <w:t xml:space="preserve">place a barrier </w:t>
      </w:r>
      <w:r w:rsidR="00AB5A06">
        <w:rPr>
          <w:rFonts w:ascii="Arial" w:hAnsi="Arial" w:cs="Arial"/>
          <w:sz w:val="24"/>
          <w:szCs w:val="24"/>
        </w:rPr>
        <w:t>on the</w:t>
      </w:r>
      <w:r w:rsidR="00EA0794" w:rsidRPr="008D684E">
        <w:rPr>
          <w:rFonts w:ascii="Arial" w:hAnsi="Arial" w:cs="Arial"/>
          <w:sz w:val="24"/>
          <w:szCs w:val="24"/>
        </w:rPr>
        <w:t xml:space="preserve"> surface prior to s</w:t>
      </w:r>
      <w:r w:rsidR="00AB5A06">
        <w:rPr>
          <w:rFonts w:ascii="Arial" w:hAnsi="Arial" w:cs="Arial"/>
          <w:sz w:val="24"/>
          <w:szCs w:val="24"/>
        </w:rPr>
        <w:t>i</w:t>
      </w:r>
      <w:r w:rsidR="00EA0794" w:rsidRPr="008D684E">
        <w:rPr>
          <w:rFonts w:ascii="Arial" w:hAnsi="Arial" w:cs="Arial"/>
          <w:sz w:val="24"/>
          <w:szCs w:val="24"/>
        </w:rPr>
        <w:t>tting the device down</w:t>
      </w:r>
      <w:r w:rsidR="002F267D" w:rsidRPr="008D684E">
        <w:rPr>
          <w:rFonts w:ascii="Arial" w:hAnsi="Arial" w:cs="Arial"/>
          <w:sz w:val="24"/>
          <w:szCs w:val="24"/>
        </w:rPr>
        <w:t xml:space="preserve"> to avoid contaminating that surface</w:t>
      </w:r>
      <w:r w:rsidR="00EA0794" w:rsidRPr="008D684E">
        <w:rPr>
          <w:rFonts w:ascii="Arial" w:hAnsi="Arial" w:cs="Arial"/>
          <w:sz w:val="24"/>
          <w:szCs w:val="24"/>
        </w:rPr>
        <w:t xml:space="preserve">. </w:t>
      </w:r>
    </w:p>
    <w:p w14:paraId="1321C0FC" w14:textId="7B349C41" w:rsidR="00A41E35" w:rsidRPr="008D684E" w:rsidRDefault="00A41E35" w:rsidP="00941366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Staff should </w:t>
      </w:r>
      <w:r w:rsidR="00AB5A06" w:rsidRPr="008D684E">
        <w:rPr>
          <w:rFonts w:ascii="Arial" w:hAnsi="Arial" w:cs="Arial"/>
          <w:sz w:val="24"/>
          <w:szCs w:val="24"/>
        </w:rPr>
        <w:t>ensure</w:t>
      </w:r>
      <w:r w:rsidRPr="008D684E">
        <w:rPr>
          <w:rFonts w:ascii="Arial" w:hAnsi="Arial" w:cs="Arial"/>
          <w:sz w:val="24"/>
          <w:szCs w:val="24"/>
        </w:rPr>
        <w:t xml:space="preserve"> that the point-of-care device is disinfected prior to </w:t>
      </w:r>
      <w:proofErr w:type="gramStart"/>
      <w:r w:rsidRPr="008D684E">
        <w:rPr>
          <w:rFonts w:ascii="Arial" w:hAnsi="Arial" w:cs="Arial"/>
          <w:sz w:val="24"/>
          <w:szCs w:val="24"/>
        </w:rPr>
        <w:t>placing</w:t>
      </w:r>
      <w:proofErr w:type="gramEnd"/>
      <w:r w:rsidRPr="008D684E">
        <w:rPr>
          <w:rFonts w:ascii="Arial" w:hAnsi="Arial" w:cs="Arial"/>
          <w:sz w:val="24"/>
          <w:szCs w:val="24"/>
        </w:rPr>
        <w:t xml:space="preserve"> in storage or </w:t>
      </w:r>
      <w:proofErr w:type="gramStart"/>
      <w:r w:rsidRPr="008D684E">
        <w:rPr>
          <w:rFonts w:ascii="Arial" w:hAnsi="Arial" w:cs="Arial"/>
          <w:sz w:val="24"/>
          <w:szCs w:val="24"/>
        </w:rPr>
        <w:t>utilizing</w:t>
      </w:r>
      <w:proofErr w:type="gramEnd"/>
      <w:r w:rsidRPr="008D684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D684E">
        <w:rPr>
          <w:rFonts w:ascii="Arial" w:hAnsi="Arial" w:cs="Arial"/>
          <w:sz w:val="24"/>
          <w:szCs w:val="24"/>
        </w:rPr>
        <w:t>for</w:t>
      </w:r>
      <w:proofErr w:type="gramEnd"/>
      <w:r w:rsidRPr="008D684E">
        <w:rPr>
          <w:rFonts w:ascii="Arial" w:hAnsi="Arial" w:cs="Arial"/>
          <w:sz w:val="24"/>
          <w:szCs w:val="24"/>
        </w:rPr>
        <w:t xml:space="preserve"> another resident. </w:t>
      </w:r>
    </w:p>
    <w:p w14:paraId="11CA6C30" w14:textId="5BD32CAE" w:rsidR="00A41E35" w:rsidRPr="008D684E" w:rsidRDefault="00A41E35" w:rsidP="00A41E35">
      <w:pPr>
        <w:rPr>
          <w:rFonts w:ascii="Arial" w:hAnsi="Arial" w:cs="Arial"/>
          <w:b/>
          <w:bCs/>
          <w:sz w:val="24"/>
          <w:szCs w:val="24"/>
        </w:rPr>
      </w:pPr>
      <w:r w:rsidRPr="008D684E">
        <w:rPr>
          <w:rFonts w:ascii="Arial" w:hAnsi="Arial" w:cs="Arial"/>
          <w:b/>
          <w:bCs/>
          <w:sz w:val="24"/>
          <w:szCs w:val="24"/>
        </w:rPr>
        <w:t>Fingerstick Devices</w:t>
      </w:r>
    </w:p>
    <w:p w14:paraId="4F65E647" w14:textId="1C306DE5" w:rsidR="007A1B13" w:rsidRPr="008D684E" w:rsidRDefault="007A1B13" w:rsidP="00A41E35">
      <w:p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Fingerstick devices must be dedicated to an individual resident if they are reusable or </w:t>
      </w:r>
      <w:r w:rsidR="00212C27">
        <w:rPr>
          <w:rFonts w:ascii="Arial" w:hAnsi="Arial" w:cs="Arial"/>
          <w:sz w:val="24"/>
          <w:szCs w:val="24"/>
        </w:rPr>
        <w:t xml:space="preserve">use </w:t>
      </w:r>
      <w:r w:rsidRPr="008D684E">
        <w:rPr>
          <w:rFonts w:ascii="Arial" w:hAnsi="Arial" w:cs="Arial"/>
          <w:sz w:val="24"/>
          <w:szCs w:val="24"/>
        </w:rPr>
        <w:t xml:space="preserve">single-use devices only.  </w:t>
      </w:r>
      <w:r w:rsidR="00ED69DE" w:rsidRPr="008D684E">
        <w:rPr>
          <w:rFonts w:ascii="Arial" w:hAnsi="Arial" w:cs="Arial"/>
          <w:sz w:val="24"/>
          <w:szCs w:val="24"/>
        </w:rPr>
        <w:t xml:space="preserve">Reusable fingerstick devices should never be shared between multiple residents due to the risk of pathogens being in or on the barrel device </w:t>
      </w:r>
      <w:r w:rsidR="00F729D0" w:rsidRPr="008D684E">
        <w:rPr>
          <w:rFonts w:ascii="Arial" w:hAnsi="Arial" w:cs="Arial"/>
          <w:sz w:val="24"/>
          <w:szCs w:val="24"/>
        </w:rPr>
        <w:t xml:space="preserve">where appropriate disinfection cannot be maintained. </w:t>
      </w:r>
      <w:r w:rsidR="001F7A20" w:rsidRPr="008D684E">
        <w:rPr>
          <w:rFonts w:ascii="Arial" w:hAnsi="Arial" w:cs="Arial"/>
          <w:sz w:val="24"/>
          <w:szCs w:val="24"/>
        </w:rPr>
        <w:t xml:space="preserve"> Reusable fingerstick devices should only be utilized when a resident is able to complete the entire lancing procedure independently</w:t>
      </w:r>
      <w:r w:rsidR="00630338" w:rsidRPr="008D684E">
        <w:rPr>
          <w:rFonts w:ascii="Arial" w:hAnsi="Arial" w:cs="Arial"/>
          <w:sz w:val="24"/>
          <w:szCs w:val="24"/>
        </w:rPr>
        <w:t>.  If a reusable fingerstick device is used</w:t>
      </w:r>
      <w:r w:rsidR="002F2339" w:rsidRPr="008D684E">
        <w:rPr>
          <w:rFonts w:ascii="Arial" w:hAnsi="Arial" w:cs="Arial"/>
          <w:sz w:val="24"/>
          <w:szCs w:val="24"/>
        </w:rPr>
        <w:t>,</w:t>
      </w:r>
      <w:r w:rsidR="00630338" w:rsidRPr="008D684E">
        <w:rPr>
          <w:rFonts w:ascii="Arial" w:hAnsi="Arial" w:cs="Arial"/>
          <w:sz w:val="24"/>
          <w:szCs w:val="24"/>
        </w:rPr>
        <w:t xml:space="preserve"> it should be labeled with the name of the resident to </w:t>
      </w:r>
      <w:r w:rsidR="00212C27">
        <w:rPr>
          <w:rFonts w:ascii="Arial" w:hAnsi="Arial" w:cs="Arial"/>
          <w:sz w:val="24"/>
          <w:szCs w:val="24"/>
        </w:rPr>
        <w:t>en</w:t>
      </w:r>
      <w:r w:rsidR="00630338" w:rsidRPr="008D684E">
        <w:rPr>
          <w:rFonts w:ascii="Arial" w:hAnsi="Arial" w:cs="Arial"/>
          <w:sz w:val="24"/>
          <w:szCs w:val="24"/>
        </w:rPr>
        <w:t xml:space="preserve">sure that it is only used for that resident. </w:t>
      </w:r>
    </w:p>
    <w:p w14:paraId="55FC86BC" w14:textId="613D318E" w:rsidR="00F729D0" w:rsidRPr="008D684E" w:rsidRDefault="00F729D0" w:rsidP="00A41E35">
      <w:p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>For safety of staff</w:t>
      </w:r>
      <w:r w:rsidR="00A50574" w:rsidRPr="008D684E">
        <w:rPr>
          <w:rFonts w:ascii="Arial" w:hAnsi="Arial" w:cs="Arial"/>
          <w:sz w:val="24"/>
          <w:szCs w:val="24"/>
        </w:rPr>
        <w:t xml:space="preserve"> and residents</w:t>
      </w:r>
      <w:r w:rsidRPr="008D684E">
        <w:rPr>
          <w:rFonts w:ascii="Arial" w:hAnsi="Arial" w:cs="Arial"/>
          <w:sz w:val="24"/>
          <w:szCs w:val="24"/>
        </w:rPr>
        <w:t>, it is recommended that fingerstick devices be auto-disabling</w:t>
      </w:r>
      <w:r w:rsidR="00A50574" w:rsidRPr="008D684E">
        <w:rPr>
          <w:rFonts w:ascii="Arial" w:hAnsi="Arial" w:cs="Arial"/>
          <w:sz w:val="24"/>
          <w:szCs w:val="24"/>
        </w:rPr>
        <w:t xml:space="preserve">.  This prevents the fingerstick device from being utilized for more than one resident and prevents potential needle-stick injuries to the staff.  </w:t>
      </w:r>
    </w:p>
    <w:p w14:paraId="2C96D6DC" w14:textId="3BE8E1BB" w:rsidR="008A40BA" w:rsidRPr="008D684E" w:rsidRDefault="008A40BA" w:rsidP="00A41E3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D684E">
        <w:rPr>
          <w:rFonts w:ascii="Arial" w:hAnsi="Arial" w:cs="Arial"/>
          <w:b/>
          <w:bCs/>
          <w:sz w:val="24"/>
          <w:szCs w:val="24"/>
          <w:u w:val="single"/>
        </w:rPr>
        <w:t>Cleaning and Disinfection</w:t>
      </w:r>
    </w:p>
    <w:p w14:paraId="59F57DD5" w14:textId="3BC25637" w:rsidR="00895458" w:rsidRPr="008D684E" w:rsidRDefault="00895458" w:rsidP="00A41E35">
      <w:p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>Prior to cleaning and disinfection</w:t>
      </w:r>
      <w:r w:rsidR="002F2339" w:rsidRPr="008D684E">
        <w:rPr>
          <w:rFonts w:ascii="Arial" w:hAnsi="Arial" w:cs="Arial"/>
          <w:sz w:val="24"/>
          <w:szCs w:val="24"/>
        </w:rPr>
        <w:t>,</w:t>
      </w:r>
      <w:r w:rsidRPr="008D684E">
        <w:rPr>
          <w:rFonts w:ascii="Arial" w:hAnsi="Arial" w:cs="Arial"/>
          <w:sz w:val="24"/>
          <w:szCs w:val="24"/>
        </w:rPr>
        <w:t xml:space="preserve"> staff should complete hand hygiene and </w:t>
      </w:r>
      <w:proofErr w:type="gramStart"/>
      <w:r w:rsidRPr="008D684E">
        <w:rPr>
          <w:rFonts w:ascii="Arial" w:hAnsi="Arial" w:cs="Arial"/>
          <w:sz w:val="24"/>
          <w:szCs w:val="24"/>
        </w:rPr>
        <w:t>don</w:t>
      </w:r>
      <w:proofErr w:type="gramEnd"/>
      <w:r w:rsidRPr="008D684E">
        <w:rPr>
          <w:rFonts w:ascii="Arial" w:hAnsi="Arial" w:cs="Arial"/>
          <w:sz w:val="24"/>
          <w:szCs w:val="24"/>
        </w:rPr>
        <w:t xml:space="preserve"> gloves. </w:t>
      </w:r>
    </w:p>
    <w:p w14:paraId="70288ACA" w14:textId="49B9DB5D" w:rsidR="008A40BA" w:rsidRPr="008D684E" w:rsidRDefault="007A7DCC" w:rsidP="00A41E35">
      <w:p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Cleaning and disinfection of point-of-care devices </w:t>
      </w:r>
      <w:r w:rsidR="00895458" w:rsidRPr="008D684E">
        <w:rPr>
          <w:rFonts w:ascii="Arial" w:hAnsi="Arial" w:cs="Arial"/>
          <w:sz w:val="24"/>
          <w:szCs w:val="24"/>
        </w:rPr>
        <w:t>must</w:t>
      </w:r>
      <w:r w:rsidRPr="008D684E">
        <w:rPr>
          <w:rFonts w:ascii="Arial" w:hAnsi="Arial" w:cs="Arial"/>
          <w:sz w:val="24"/>
          <w:szCs w:val="24"/>
        </w:rPr>
        <w:t xml:space="preserve"> be completed </w:t>
      </w:r>
      <w:r w:rsidR="00212C27">
        <w:rPr>
          <w:rFonts w:ascii="Arial" w:hAnsi="Arial" w:cs="Arial"/>
          <w:sz w:val="24"/>
          <w:szCs w:val="24"/>
        </w:rPr>
        <w:t>according to</w:t>
      </w:r>
      <w:r w:rsidRPr="008D684E">
        <w:rPr>
          <w:rFonts w:ascii="Arial" w:hAnsi="Arial" w:cs="Arial"/>
          <w:sz w:val="24"/>
          <w:szCs w:val="24"/>
        </w:rPr>
        <w:t xml:space="preserve"> the manufacturer’s recommendations.  </w:t>
      </w:r>
    </w:p>
    <w:p w14:paraId="3CAC71E6" w14:textId="14F175AC" w:rsidR="007A7DCC" w:rsidRPr="008D684E" w:rsidRDefault="007A7DCC" w:rsidP="00A41E35">
      <w:p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>Cleaning and disinfection must occur following each use</w:t>
      </w:r>
      <w:r w:rsidR="001203B0" w:rsidRPr="008D684E">
        <w:rPr>
          <w:rFonts w:ascii="Arial" w:hAnsi="Arial" w:cs="Arial"/>
          <w:sz w:val="24"/>
          <w:szCs w:val="24"/>
        </w:rPr>
        <w:t xml:space="preserve"> to prevent bloodborne pathogen transmission from resident to resident or from resident to staff. </w:t>
      </w:r>
    </w:p>
    <w:p w14:paraId="0E3BF8DE" w14:textId="45077396" w:rsidR="001203B0" w:rsidRPr="008D684E" w:rsidRDefault="001203B0" w:rsidP="00A41E35">
      <w:p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lastRenderedPageBreak/>
        <w:t xml:space="preserve">As indicated in the fingerstick device section of this policy and procedure, cleaning and disinfection of </w:t>
      </w:r>
      <w:r w:rsidR="00895458" w:rsidRPr="008D684E">
        <w:rPr>
          <w:rFonts w:ascii="Arial" w:hAnsi="Arial" w:cs="Arial"/>
          <w:sz w:val="24"/>
          <w:szCs w:val="24"/>
        </w:rPr>
        <w:t xml:space="preserve">fingerstick devices should not occur due to potential for </w:t>
      </w:r>
      <w:r w:rsidR="002F267D" w:rsidRPr="008D684E">
        <w:rPr>
          <w:rFonts w:ascii="Arial" w:hAnsi="Arial" w:cs="Arial"/>
          <w:sz w:val="24"/>
          <w:szCs w:val="24"/>
        </w:rPr>
        <w:t xml:space="preserve">bloodborne pathogen transmission.  </w:t>
      </w:r>
    </w:p>
    <w:p w14:paraId="7EBD20EE" w14:textId="77777777" w:rsidR="005E1E54" w:rsidRPr="008D684E" w:rsidRDefault="005E1E54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A702CDA" w14:textId="297F8F33" w:rsidR="001848FA" w:rsidRPr="008D684E" w:rsidRDefault="001848FA" w:rsidP="0007614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D684E">
        <w:rPr>
          <w:rFonts w:ascii="Arial" w:hAnsi="Arial" w:cs="Arial"/>
          <w:b/>
          <w:bCs/>
          <w:sz w:val="24"/>
          <w:szCs w:val="24"/>
          <w:u w:val="single"/>
        </w:rPr>
        <w:t>Re</w:t>
      </w:r>
      <w:r w:rsidR="00212C27">
        <w:rPr>
          <w:rFonts w:ascii="Arial" w:hAnsi="Arial" w:cs="Arial"/>
          <w:b/>
          <w:bCs/>
          <w:sz w:val="24"/>
          <w:szCs w:val="24"/>
          <w:u w:val="single"/>
        </w:rPr>
        <w:t>ferences</w:t>
      </w:r>
    </w:p>
    <w:p w14:paraId="0C755CC6" w14:textId="54A523AA" w:rsidR="001848FA" w:rsidRPr="008D684E" w:rsidRDefault="00542C21" w:rsidP="00212C27">
      <w:pPr>
        <w:rPr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>CMS. (20</w:t>
      </w:r>
      <w:r w:rsidR="00212C27">
        <w:rPr>
          <w:rFonts w:ascii="Arial" w:hAnsi="Arial" w:cs="Arial"/>
          <w:sz w:val="24"/>
          <w:szCs w:val="24"/>
        </w:rPr>
        <w:t>25</w:t>
      </w:r>
      <w:r w:rsidRPr="008D684E">
        <w:rPr>
          <w:rFonts w:ascii="Arial" w:hAnsi="Arial" w:cs="Arial"/>
          <w:sz w:val="24"/>
          <w:szCs w:val="24"/>
        </w:rPr>
        <w:t xml:space="preserve">, </w:t>
      </w:r>
      <w:r w:rsidR="00212C27">
        <w:rPr>
          <w:rFonts w:ascii="Arial" w:hAnsi="Arial" w:cs="Arial"/>
          <w:sz w:val="24"/>
          <w:szCs w:val="24"/>
        </w:rPr>
        <w:t>Jul. 23</w:t>
      </w:r>
      <w:r w:rsidRPr="008D684E">
        <w:rPr>
          <w:rFonts w:ascii="Arial" w:hAnsi="Arial" w:cs="Arial"/>
          <w:sz w:val="24"/>
          <w:szCs w:val="24"/>
        </w:rPr>
        <w:t xml:space="preserve">). </w:t>
      </w:r>
      <w:r w:rsidRPr="008D684E">
        <w:rPr>
          <w:rFonts w:ascii="Arial" w:hAnsi="Arial" w:cs="Arial"/>
          <w:i/>
          <w:iCs/>
          <w:sz w:val="24"/>
          <w:szCs w:val="24"/>
        </w:rPr>
        <w:t>State Operations Manua</w:t>
      </w:r>
      <w:r w:rsidR="00BC56F1" w:rsidRPr="008D684E">
        <w:rPr>
          <w:rFonts w:ascii="Arial" w:hAnsi="Arial" w:cs="Arial"/>
          <w:i/>
          <w:iCs/>
          <w:sz w:val="24"/>
          <w:szCs w:val="24"/>
        </w:rPr>
        <w:t xml:space="preserve">l, </w:t>
      </w:r>
      <w:r w:rsidR="00A21913" w:rsidRPr="008D684E">
        <w:rPr>
          <w:rFonts w:ascii="Arial" w:hAnsi="Arial" w:cs="Arial"/>
          <w:i/>
          <w:iCs/>
          <w:sz w:val="24"/>
          <w:szCs w:val="24"/>
        </w:rPr>
        <w:t xml:space="preserve">Appendix PP </w:t>
      </w:r>
      <w:r w:rsidR="00BC56F1" w:rsidRPr="008D684E">
        <w:rPr>
          <w:rFonts w:ascii="Arial" w:hAnsi="Arial" w:cs="Arial"/>
          <w:i/>
          <w:iCs/>
          <w:sz w:val="24"/>
          <w:szCs w:val="24"/>
        </w:rPr>
        <w:t xml:space="preserve">– Guidance to Surveyors for Long Term Care Facilities, </w:t>
      </w:r>
      <w:r w:rsidR="00A21913" w:rsidRPr="008D684E">
        <w:rPr>
          <w:rFonts w:ascii="Arial" w:hAnsi="Arial" w:cs="Arial"/>
          <w:i/>
          <w:iCs/>
          <w:sz w:val="24"/>
          <w:szCs w:val="24"/>
        </w:rPr>
        <w:t>F880</w:t>
      </w:r>
      <w:r w:rsidR="00BC56F1" w:rsidRPr="008D684E">
        <w:rPr>
          <w:rFonts w:ascii="Arial" w:hAnsi="Arial" w:cs="Arial"/>
          <w:sz w:val="24"/>
          <w:szCs w:val="24"/>
        </w:rPr>
        <w:t>.</w:t>
      </w:r>
      <w:r w:rsidRPr="008D684E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506047" w:rsidRPr="009868E0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506047">
        <w:rPr>
          <w:rFonts w:ascii="Arial" w:hAnsi="Arial" w:cs="Arial"/>
          <w:sz w:val="24"/>
          <w:szCs w:val="24"/>
        </w:rPr>
        <w:t xml:space="preserve">. </w:t>
      </w:r>
    </w:p>
    <w:p w14:paraId="03B892CC" w14:textId="67C2FE44" w:rsidR="0091661D" w:rsidRPr="008D684E" w:rsidRDefault="004317CC" w:rsidP="00212C27">
      <w:pPr>
        <w:rPr>
          <w:rStyle w:val="Hyperlink"/>
          <w:rFonts w:ascii="Arial" w:hAnsi="Arial" w:cs="Arial"/>
          <w:sz w:val="24"/>
          <w:szCs w:val="24"/>
        </w:rPr>
      </w:pPr>
      <w:r w:rsidRPr="008D684E">
        <w:rPr>
          <w:rFonts w:ascii="Arial" w:hAnsi="Arial" w:cs="Arial"/>
          <w:sz w:val="24"/>
          <w:szCs w:val="24"/>
        </w:rPr>
        <w:t xml:space="preserve">CDC. </w:t>
      </w:r>
      <w:r w:rsidR="00BC756F" w:rsidRPr="008D684E">
        <w:rPr>
          <w:rFonts w:ascii="Arial" w:hAnsi="Arial" w:cs="Arial"/>
          <w:sz w:val="24"/>
          <w:szCs w:val="24"/>
        </w:rPr>
        <w:t xml:space="preserve">(2020, June 10). </w:t>
      </w:r>
      <w:r w:rsidR="00E8795F" w:rsidRPr="008D684E">
        <w:rPr>
          <w:rFonts w:ascii="Arial" w:hAnsi="Arial" w:cs="Arial"/>
          <w:i/>
          <w:iCs/>
          <w:sz w:val="24"/>
          <w:szCs w:val="24"/>
        </w:rPr>
        <w:t>Infection Prevention Training | LTCF</w:t>
      </w:r>
      <w:r w:rsidR="00BC756F" w:rsidRPr="008D684E">
        <w:rPr>
          <w:rFonts w:ascii="Arial" w:hAnsi="Arial" w:cs="Arial"/>
          <w:sz w:val="24"/>
          <w:szCs w:val="24"/>
        </w:rPr>
        <w:t>.</w:t>
      </w:r>
      <w:r w:rsidR="00E8795F" w:rsidRPr="008D684E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BC756F" w:rsidRPr="008D684E">
          <w:rPr>
            <w:rStyle w:val="Hyperlink"/>
            <w:rFonts w:ascii="Arial" w:hAnsi="Arial" w:cs="Arial"/>
            <w:color w:val="007DB1"/>
            <w:sz w:val="24"/>
            <w:szCs w:val="24"/>
          </w:rPr>
          <w:t>https://www.cdc.gov/longtermcare/training.html</w:t>
        </w:r>
      </w:hyperlink>
    </w:p>
    <w:p w14:paraId="525B17B4" w14:textId="5B21F9DF" w:rsidR="006E3919" w:rsidRPr="008D684E" w:rsidRDefault="006E3919" w:rsidP="00A21913">
      <w:pPr>
        <w:rPr>
          <w:rFonts w:ascii="Arial" w:hAnsi="Arial" w:cs="Arial"/>
          <w:sz w:val="24"/>
          <w:szCs w:val="24"/>
        </w:rPr>
      </w:pPr>
    </w:p>
    <w:sectPr w:rsidR="006E3919" w:rsidRPr="008D684E" w:rsidSect="008D684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66916" w14:textId="77777777" w:rsidR="000A4A7E" w:rsidRDefault="000A4A7E" w:rsidP="00076145">
      <w:pPr>
        <w:spacing w:after="0" w:line="240" w:lineRule="auto"/>
      </w:pPr>
      <w:r>
        <w:separator/>
      </w:r>
    </w:p>
  </w:endnote>
  <w:endnote w:type="continuationSeparator" w:id="0">
    <w:p w14:paraId="1F6A3646" w14:textId="77777777" w:rsidR="000A4A7E" w:rsidRDefault="000A4A7E" w:rsidP="0007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094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4C60D" w14:textId="05301FC2" w:rsidR="00F8703B" w:rsidRDefault="00F870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76185" w14:textId="4D6F81A0" w:rsidR="001848FA" w:rsidRPr="001848FA" w:rsidRDefault="001848FA" w:rsidP="001848F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4457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8CC77" w14:textId="1488C86C" w:rsidR="00F8703B" w:rsidRDefault="00F870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31E1A" w14:textId="77777777" w:rsidR="008D684E" w:rsidRDefault="008D6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DDA3" w14:textId="77777777" w:rsidR="000A4A7E" w:rsidRDefault="000A4A7E" w:rsidP="00076145">
      <w:pPr>
        <w:spacing w:after="0" w:line="240" w:lineRule="auto"/>
      </w:pPr>
      <w:r>
        <w:separator/>
      </w:r>
    </w:p>
  </w:footnote>
  <w:footnote w:type="continuationSeparator" w:id="0">
    <w:p w14:paraId="03688FE7" w14:textId="77777777" w:rsidR="000A4A7E" w:rsidRDefault="000A4A7E" w:rsidP="00076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92DB" w14:textId="1A831186" w:rsidR="008D684E" w:rsidRDefault="008D684E">
    <w:pPr>
      <w:pStyle w:val="Header"/>
    </w:pPr>
  </w:p>
  <w:p w14:paraId="451A9302" w14:textId="77777777" w:rsidR="008D684E" w:rsidRDefault="008D6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45ED" w14:textId="6328BB59" w:rsidR="008D684E" w:rsidRDefault="008D684E" w:rsidP="008D684E">
    <w:pPr>
      <w:pStyle w:val="Header"/>
      <w:ind w:left="-1260"/>
    </w:pPr>
    <w:r>
      <w:rPr>
        <w:noProof/>
      </w:rPr>
      <w:drawing>
        <wp:inline distT="0" distB="0" distL="0" distR="0" wp14:anchorId="2CA834E7" wp14:editId="24730099">
          <wp:extent cx="1446860" cy="695760"/>
          <wp:effectExtent l="0" t="0" r="1270" b="9525"/>
          <wp:docPr id="191846397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46397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80" cy="704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70EC"/>
    <w:multiLevelType w:val="hybridMultilevel"/>
    <w:tmpl w:val="F7B8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1D74"/>
    <w:multiLevelType w:val="hybridMultilevel"/>
    <w:tmpl w:val="397E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1CD"/>
    <w:multiLevelType w:val="hybridMultilevel"/>
    <w:tmpl w:val="52224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13E99"/>
    <w:multiLevelType w:val="hybridMultilevel"/>
    <w:tmpl w:val="536814AE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4" w15:restartNumberingAfterBreak="0">
    <w:nsid w:val="10DA379B"/>
    <w:multiLevelType w:val="hybridMultilevel"/>
    <w:tmpl w:val="DFF0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A7EF3"/>
    <w:multiLevelType w:val="hybridMultilevel"/>
    <w:tmpl w:val="E9E6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40D10"/>
    <w:multiLevelType w:val="hybridMultilevel"/>
    <w:tmpl w:val="8B2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071A7"/>
    <w:multiLevelType w:val="hybridMultilevel"/>
    <w:tmpl w:val="BC54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4CD9"/>
    <w:multiLevelType w:val="hybridMultilevel"/>
    <w:tmpl w:val="D37A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4669F"/>
    <w:multiLevelType w:val="hybridMultilevel"/>
    <w:tmpl w:val="6E7C2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73CE9"/>
    <w:multiLevelType w:val="hybridMultilevel"/>
    <w:tmpl w:val="EB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87C98"/>
    <w:multiLevelType w:val="hybridMultilevel"/>
    <w:tmpl w:val="48B23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30954"/>
    <w:multiLevelType w:val="hybridMultilevel"/>
    <w:tmpl w:val="216EF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818F7"/>
    <w:multiLevelType w:val="hybridMultilevel"/>
    <w:tmpl w:val="08EA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A345A"/>
    <w:multiLevelType w:val="hybridMultilevel"/>
    <w:tmpl w:val="50E8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020E2"/>
    <w:multiLevelType w:val="hybridMultilevel"/>
    <w:tmpl w:val="55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57019"/>
    <w:multiLevelType w:val="hybridMultilevel"/>
    <w:tmpl w:val="990E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D1FD6"/>
    <w:multiLevelType w:val="hybridMultilevel"/>
    <w:tmpl w:val="3640AC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710ED"/>
    <w:multiLevelType w:val="hybridMultilevel"/>
    <w:tmpl w:val="0AEE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740F6"/>
    <w:multiLevelType w:val="hybridMultilevel"/>
    <w:tmpl w:val="D3702E22"/>
    <w:lvl w:ilvl="0" w:tplc="04090019">
      <w:start w:val="1"/>
      <w:numFmt w:val="lowerLetter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0" w15:restartNumberingAfterBreak="0">
    <w:nsid w:val="4A747A88"/>
    <w:multiLevelType w:val="hybridMultilevel"/>
    <w:tmpl w:val="E7DC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85871"/>
    <w:multiLevelType w:val="hybridMultilevel"/>
    <w:tmpl w:val="3F7A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B4933"/>
    <w:multiLevelType w:val="hybridMultilevel"/>
    <w:tmpl w:val="D34C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97567"/>
    <w:multiLevelType w:val="hybridMultilevel"/>
    <w:tmpl w:val="A5B6B79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5F952ECC"/>
    <w:multiLevelType w:val="hybridMultilevel"/>
    <w:tmpl w:val="25D0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D5054"/>
    <w:multiLevelType w:val="hybridMultilevel"/>
    <w:tmpl w:val="E860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71697"/>
    <w:multiLevelType w:val="hybridMultilevel"/>
    <w:tmpl w:val="CE1ED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7E02C3"/>
    <w:multiLevelType w:val="hybridMultilevel"/>
    <w:tmpl w:val="250A6B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020B5"/>
    <w:multiLevelType w:val="hybridMultilevel"/>
    <w:tmpl w:val="04EE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667B9"/>
    <w:multiLevelType w:val="hybridMultilevel"/>
    <w:tmpl w:val="D3B0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30F90"/>
    <w:multiLevelType w:val="hybridMultilevel"/>
    <w:tmpl w:val="949A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61DDC"/>
    <w:multiLevelType w:val="hybridMultilevel"/>
    <w:tmpl w:val="7728B35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72562A21"/>
    <w:multiLevelType w:val="hybridMultilevel"/>
    <w:tmpl w:val="F86C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66A93"/>
    <w:multiLevelType w:val="hybridMultilevel"/>
    <w:tmpl w:val="BB7C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E6AF0"/>
    <w:multiLevelType w:val="hybridMultilevel"/>
    <w:tmpl w:val="7BB6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94445"/>
    <w:multiLevelType w:val="hybridMultilevel"/>
    <w:tmpl w:val="8986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D6689"/>
    <w:multiLevelType w:val="hybridMultilevel"/>
    <w:tmpl w:val="E136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F066A"/>
    <w:multiLevelType w:val="hybridMultilevel"/>
    <w:tmpl w:val="8F9E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421290">
    <w:abstractNumId w:val="21"/>
  </w:num>
  <w:num w:numId="2" w16cid:durableId="1924218957">
    <w:abstractNumId w:val="3"/>
  </w:num>
  <w:num w:numId="3" w16cid:durableId="348601931">
    <w:abstractNumId w:val="19"/>
  </w:num>
  <w:num w:numId="4" w16cid:durableId="2079286202">
    <w:abstractNumId w:val="29"/>
  </w:num>
  <w:num w:numId="5" w16cid:durableId="903637524">
    <w:abstractNumId w:val="30"/>
  </w:num>
  <w:num w:numId="6" w16cid:durableId="968169361">
    <w:abstractNumId w:val="6"/>
  </w:num>
  <w:num w:numId="7" w16cid:durableId="970406650">
    <w:abstractNumId w:val="1"/>
  </w:num>
  <w:num w:numId="8" w16cid:durableId="1922640283">
    <w:abstractNumId w:val="15"/>
  </w:num>
  <w:num w:numId="9" w16cid:durableId="2078436704">
    <w:abstractNumId w:val="18"/>
  </w:num>
  <w:num w:numId="10" w16cid:durableId="1540818790">
    <w:abstractNumId w:val="36"/>
  </w:num>
  <w:num w:numId="11" w16cid:durableId="1678918639">
    <w:abstractNumId w:val="10"/>
  </w:num>
  <w:num w:numId="12" w16cid:durableId="1371295752">
    <w:abstractNumId w:val="2"/>
  </w:num>
  <w:num w:numId="13" w16cid:durableId="259873658">
    <w:abstractNumId w:val="7"/>
  </w:num>
  <w:num w:numId="14" w16cid:durableId="465858779">
    <w:abstractNumId w:val="25"/>
  </w:num>
  <w:num w:numId="15" w16cid:durableId="1355234196">
    <w:abstractNumId w:val="12"/>
  </w:num>
  <w:num w:numId="16" w16cid:durableId="1338654006">
    <w:abstractNumId w:val="35"/>
  </w:num>
  <w:num w:numId="17" w16cid:durableId="222449204">
    <w:abstractNumId w:val="23"/>
  </w:num>
  <w:num w:numId="18" w16cid:durableId="871264677">
    <w:abstractNumId w:val="28"/>
  </w:num>
  <w:num w:numId="19" w16cid:durableId="2063482939">
    <w:abstractNumId w:val="16"/>
  </w:num>
  <w:num w:numId="20" w16cid:durableId="1984043539">
    <w:abstractNumId w:val="8"/>
  </w:num>
  <w:num w:numId="21" w16cid:durableId="1286887306">
    <w:abstractNumId w:val="22"/>
  </w:num>
  <w:num w:numId="22" w16cid:durableId="455757525">
    <w:abstractNumId w:val="34"/>
  </w:num>
  <w:num w:numId="23" w16cid:durableId="463735549">
    <w:abstractNumId w:val="9"/>
  </w:num>
  <w:num w:numId="24" w16cid:durableId="1904440982">
    <w:abstractNumId w:val="37"/>
  </w:num>
  <w:num w:numId="25" w16cid:durableId="148405233">
    <w:abstractNumId w:val="20"/>
  </w:num>
  <w:num w:numId="26" w16cid:durableId="380515358">
    <w:abstractNumId w:val="13"/>
  </w:num>
  <w:num w:numId="27" w16cid:durableId="525172030">
    <w:abstractNumId w:val="27"/>
  </w:num>
  <w:num w:numId="28" w16cid:durableId="481313482">
    <w:abstractNumId w:val="17"/>
  </w:num>
  <w:num w:numId="29" w16cid:durableId="1297224209">
    <w:abstractNumId w:val="5"/>
  </w:num>
  <w:num w:numId="30" w16cid:durableId="729109426">
    <w:abstractNumId w:val="32"/>
  </w:num>
  <w:num w:numId="31" w16cid:durableId="421075610">
    <w:abstractNumId w:val="31"/>
  </w:num>
  <w:num w:numId="32" w16cid:durableId="1475099262">
    <w:abstractNumId w:val="26"/>
  </w:num>
  <w:num w:numId="33" w16cid:durableId="1405224718">
    <w:abstractNumId w:val="14"/>
  </w:num>
  <w:num w:numId="34" w16cid:durableId="1559048324">
    <w:abstractNumId w:val="0"/>
  </w:num>
  <w:num w:numId="35" w16cid:durableId="1932080417">
    <w:abstractNumId w:val="24"/>
  </w:num>
  <w:num w:numId="36" w16cid:durableId="1938364474">
    <w:abstractNumId w:val="4"/>
  </w:num>
  <w:num w:numId="37" w16cid:durableId="1375543743">
    <w:abstractNumId w:val="11"/>
  </w:num>
  <w:num w:numId="38" w16cid:durableId="47749870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45"/>
    <w:rsid w:val="00000364"/>
    <w:rsid w:val="000034FC"/>
    <w:rsid w:val="00003DFF"/>
    <w:rsid w:val="00004371"/>
    <w:rsid w:val="000061B2"/>
    <w:rsid w:val="000065C1"/>
    <w:rsid w:val="00006B21"/>
    <w:rsid w:val="00007566"/>
    <w:rsid w:val="000149A8"/>
    <w:rsid w:val="00016E73"/>
    <w:rsid w:val="00023C43"/>
    <w:rsid w:val="00030D07"/>
    <w:rsid w:val="00031061"/>
    <w:rsid w:val="00035520"/>
    <w:rsid w:val="00043DDA"/>
    <w:rsid w:val="00056C55"/>
    <w:rsid w:val="00060809"/>
    <w:rsid w:val="00064A8D"/>
    <w:rsid w:val="00065C8C"/>
    <w:rsid w:val="00074810"/>
    <w:rsid w:val="00076145"/>
    <w:rsid w:val="00077A74"/>
    <w:rsid w:val="00077DAE"/>
    <w:rsid w:val="000840A0"/>
    <w:rsid w:val="00084D7A"/>
    <w:rsid w:val="000909F8"/>
    <w:rsid w:val="000A36AF"/>
    <w:rsid w:val="000A4A7E"/>
    <w:rsid w:val="000A4E0C"/>
    <w:rsid w:val="000C1786"/>
    <w:rsid w:val="000C4D7B"/>
    <w:rsid w:val="000C5B41"/>
    <w:rsid w:val="000D12E8"/>
    <w:rsid w:val="000D213F"/>
    <w:rsid w:val="000D351D"/>
    <w:rsid w:val="000D7053"/>
    <w:rsid w:val="000E2A2A"/>
    <w:rsid w:val="000E4C55"/>
    <w:rsid w:val="000F4008"/>
    <w:rsid w:val="001028B3"/>
    <w:rsid w:val="00102E37"/>
    <w:rsid w:val="00105862"/>
    <w:rsid w:val="00117DF2"/>
    <w:rsid w:val="001203B0"/>
    <w:rsid w:val="00123085"/>
    <w:rsid w:val="00127ED1"/>
    <w:rsid w:val="00141760"/>
    <w:rsid w:val="00142793"/>
    <w:rsid w:val="00151058"/>
    <w:rsid w:val="001570F9"/>
    <w:rsid w:val="00160F7A"/>
    <w:rsid w:val="001655CB"/>
    <w:rsid w:val="001672E8"/>
    <w:rsid w:val="001734C1"/>
    <w:rsid w:val="00174976"/>
    <w:rsid w:val="00183588"/>
    <w:rsid w:val="0018416D"/>
    <w:rsid w:val="001848FA"/>
    <w:rsid w:val="0018608E"/>
    <w:rsid w:val="001A513F"/>
    <w:rsid w:val="001A794C"/>
    <w:rsid w:val="001B2759"/>
    <w:rsid w:val="001B4478"/>
    <w:rsid w:val="001B4706"/>
    <w:rsid w:val="001C1F72"/>
    <w:rsid w:val="001D1AEC"/>
    <w:rsid w:val="001D4888"/>
    <w:rsid w:val="001E0029"/>
    <w:rsid w:val="001E560C"/>
    <w:rsid w:val="001F2BDB"/>
    <w:rsid w:val="001F3875"/>
    <w:rsid w:val="001F7A20"/>
    <w:rsid w:val="00212C27"/>
    <w:rsid w:val="002155ED"/>
    <w:rsid w:val="002170C6"/>
    <w:rsid w:val="00221211"/>
    <w:rsid w:val="00237DE7"/>
    <w:rsid w:val="002423E8"/>
    <w:rsid w:val="002552F1"/>
    <w:rsid w:val="00257EA1"/>
    <w:rsid w:val="002672CE"/>
    <w:rsid w:val="00267B88"/>
    <w:rsid w:val="00272D84"/>
    <w:rsid w:val="00277EA1"/>
    <w:rsid w:val="00280C7F"/>
    <w:rsid w:val="002877C7"/>
    <w:rsid w:val="00287CDF"/>
    <w:rsid w:val="00296E2C"/>
    <w:rsid w:val="002A1A4E"/>
    <w:rsid w:val="002A74F8"/>
    <w:rsid w:val="002A7FFC"/>
    <w:rsid w:val="002B5ACD"/>
    <w:rsid w:val="002B637A"/>
    <w:rsid w:val="002C7958"/>
    <w:rsid w:val="002D4E4C"/>
    <w:rsid w:val="002E52F9"/>
    <w:rsid w:val="002E6900"/>
    <w:rsid w:val="002F219A"/>
    <w:rsid w:val="002F2339"/>
    <w:rsid w:val="002F267D"/>
    <w:rsid w:val="003030EA"/>
    <w:rsid w:val="00303879"/>
    <w:rsid w:val="003041F7"/>
    <w:rsid w:val="00304ACE"/>
    <w:rsid w:val="00305CB5"/>
    <w:rsid w:val="003073E5"/>
    <w:rsid w:val="0031082D"/>
    <w:rsid w:val="00310C80"/>
    <w:rsid w:val="00311783"/>
    <w:rsid w:val="00325BD3"/>
    <w:rsid w:val="00332397"/>
    <w:rsid w:val="003344E0"/>
    <w:rsid w:val="00335015"/>
    <w:rsid w:val="00337F6A"/>
    <w:rsid w:val="003459BE"/>
    <w:rsid w:val="00351282"/>
    <w:rsid w:val="003524ED"/>
    <w:rsid w:val="00363A16"/>
    <w:rsid w:val="00384D43"/>
    <w:rsid w:val="00393D00"/>
    <w:rsid w:val="00393EE3"/>
    <w:rsid w:val="00395774"/>
    <w:rsid w:val="003A607E"/>
    <w:rsid w:val="003A788C"/>
    <w:rsid w:val="003B0C4C"/>
    <w:rsid w:val="003D005A"/>
    <w:rsid w:val="003D29CD"/>
    <w:rsid w:val="003D2B5B"/>
    <w:rsid w:val="003E2B66"/>
    <w:rsid w:val="003E3040"/>
    <w:rsid w:val="00400937"/>
    <w:rsid w:val="00411B56"/>
    <w:rsid w:val="00412844"/>
    <w:rsid w:val="004232F0"/>
    <w:rsid w:val="00425272"/>
    <w:rsid w:val="00426B86"/>
    <w:rsid w:val="0043075B"/>
    <w:rsid w:val="004317CC"/>
    <w:rsid w:val="004323A5"/>
    <w:rsid w:val="00432BD3"/>
    <w:rsid w:val="004410D9"/>
    <w:rsid w:val="00442B10"/>
    <w:rsid w:val="00451D43"/>
    <w:rsid w:val="00453DA1"/>
    <w:rsid w:val="00454082"/>
    <w:rsid w:val="0045512D"/>
    <w:rsid w:val="004567B4"/>
    <w:rsid w:val="00461D62"/>
    <w:rsid w:val="00462957"/>
    <w:rsid w:val="00464FF1"/>
    <w:rsid w:val="00467307"/>
    <w:rsid w:val="004766E1"/>
    <w:rsid w:val="00476F2B"/>
    <w:rsid w:val="004A16C6"/>
    <w:rsid w:val="004A73A6"/>
    <w:rsid w:val="004B410E"/>
    <w:rsid w:val="004B6B13"/>
    <w:rsid w:val="004C3260"/>
    <w:rsid w:val="004D38F1"/>
    <w:rsid w:val="004E3694"/>
    <w:rsid w:val="004E5885"/>
    <w:rsid w:val="004E71EB"/>
    <w:rsid w:val="004F0971"/>
    <w:rsid w:val="004F6270"/>
    <w:rsid w:val="004F771D"/>
    <w:rsid w:val="0050244D"/>
    <w:rsid w:val="00506047"/>
    <w:rsid w:val="00510133"/>
    <w:rsid w:val="005341B2"/>
    <w:rsid w:val="00542C21"/>
    <w:rsid w:val="00551B38"/>
    <w:rsid w:val="00563A94"/>
    <w:rsid w:val="00580240"/>
    <w:rsid w:val="00584E02"/>
    <w:rsid w:val="00596B88"/>
    <w:rsid w:val="005A21A1"/>
    <w:rsid w:val="005B6F47"/>
    <w:rsid w:val="005C491C"/>
    <w:rsid w:val="005D0905"/>
    <w:rsid w:val="005D48DA"/>
    <w:rsid w:val="005D6827"/>
    <w:rsid w:val="005D6E5A"/>
    <w:rsid w:val="005E1E54"/>
    <w:rsid w:val="005E38F4"/>
    <w:rsid w:val="005E434A"/>
    <w:rsid w:val="005E7867"/>
    <w:rsid w:val="005F359D"/>
    <w:rsid w:val="005F4E31"/>
    <w:rsid w:val="006032D5"/>
    <w:rsid w:val="00614F97"/>
    <w:rsid w:val="006203AD"/>
    <w:rsid w:val="0062476E"/>
    <w:rsid w:val="00630338"/>
    <w:rsid w:val="00631BB4"/>
    <w:rsid w:val="00632AD6"/>
    <w:rsid w:val="00632D1B"/>
    <w:rsid w:val="00634030"/>
    <w:rsid w:val="00637E17"/>
    <w:rsid w:val="00641491"/>
    <w:rsid w:val="00644768"/>
    <w:rsid w:val="00644898"/>
    <w:rsid w:val="00671F7E"/>
    <w:rsid w:val="00673903"/>
    <w:rsid w:val="0068240A"/>
    <w:rsid w:val="0068694B"/>
    <w:rsid w:val="0068770D"/>
    <w:rsid w:val="00694498"/>
    <w:rsid w:val="00694D77"/>
    <w:rsid w:val="006958A6"/>
    <w:rsid w:val="006A03EA"/>
    <w:rsid w:val="006A5E55"/>
    <w:rsid w:val="006A7798"/>
    <w:rsid w:val="006B2DBD"/>
    <w:rsid w:val="006B324A"/>
    <w:rsid w:val="006B6FF5"/>
    <w:rsid w:val="006C0ABF"/>
    <w:rsid w:val="006D0941"/>
    <w:rsid w:val="006D44F3"/>
    <w:rsid w:val="006D6ECE"/>
    <w:rsid w:val="006E3919"/>
    <w:rsid w:val="006F3871"/>
    <w:rsid w:val="00700121"/>
    <w:rsid w:val="00717E83"/>
    <w:rsid w:val="00720C68"/>
    <w:rsid w:val="00723F81"/>
    <w:rsid w:val="00742CAF"/>
    <w:rsid w:val="00745876"/>
    <w:rsid w:val="00760332"/>
    <w:rsid w:val="0076449C"/>
    <w:rsid w:val="00764F7C"/>
    <w:rsid w:val="00765979"/>
    <w:rsid w:val="00766CC1"/>
    <w:rsid w:val="00775787"/>
    <w:rsid w:val="00776966"/>
    <w:rsid w:val="007849A6"/>
    <w:rsid w:val="00784DB0"/>
    <w:rsid w:val="00792A85"/>
    <w:rsid w:val="00794625"/>
    <w:rsid w:val="00795286"/>
    <w:rsid w:val="00795924"/>
    <w:rsid w:val="007A1B13"/>
    <w:rsid w:val="007A7DCC"/>
    <w:rsid w:val="007B0554"/>
    <w:rsid w:val="007B6686"/>
    <w:rsid w:val="007C10D9"/>
    <w:rsid w:val="007C26D6"/>
    <w:rsid w:val="007C27B7"/>
    <w:rsid w:val="007C2EC8"/>
    <w:rsid w:val="007C5E0A"/>
    <w:rsid w:val="007D4791"/>
    <w:rsid w:val="007D7474"/>
    <w:rsid w:val="007E381D"/>
    <w:rsid w:val="007E62CB"/>
    <w:rsid w:val="007F028F"/>
    <w:rsid w:val="007F08EC"/>
    <w:rsid w:val="008173F2"/>
    <w:rsid w:val="00820455"/>
    <w:rsid w:val="00824957"/>
    <w:rsid w:val="008249A0"/>
    <w:rsid w:val="00826508"/>
    <w:rsid w:val="0083317D"/>
    <w:rsid w:val="00835ECC"/>
    <w:rsid w:val="00836C97"/>
    <w:rsid w:val="00840CA3"/>
    <w:rsid w:val="008411EF"/>
    <w:rsid w:val="0084191F"/>
    <w:rsid w:val="00845240"/>
    <w:rsid w:val="00852EF2"/>
    <w:rsid w:val="00857546"/>
    <w:rsid w:val="008624A0"/>
    <w:rsid w:val="0087387E"/>
    <w:rsid w:val="008766B3"/>
    <w:rsid w:val="0088449A"/>
    <w:rsid w:val="00892B45"/>
    <w:rsid w:val="008940E3"/>
    <w:rsid w:val="00894A31"/>
    <w:rsid w:val="00895458"/>
    <w:rsid w:val="008A09D4"/>
    <w:rsid w:val="008A40BA"/>
    <w:rsid w:val="008B0E2E"/>
    <w:rsid w:val="008C31EE"/>
    <w:rsid w:val="008C4337"/>
    <w:rsid w:val="008D0077"/>
    <w:rsid w:val="008D1497"/>
    <w:rsid w:val="008D684E"/>
    <w:rsid w:val="008F3068"/>
    <w:rsid w:val="008F637B"/>
    <w:rsid w:val="008F6B5B"/>
    <w:rsid w:val="009025D1"/>
    <w:rsid w:val="00910A57"/>
    <w:rsid w:val="00913B1C"/>
    <w:rsid w:val="00915B13"/>
    <w:rsid w:val="0091661D"/>
    <w:rsid w:val="0092481F"/>
    <w:rsid w:val="0092641E"/>
    <w:rsid w:val="00930B65"/>
    <w:rsid w:val="009317FB"/>
    <w:rsid w:val="00934F56"/>
    <w:rsid w:val="00941366"/>
    <w:rsid w:val="0094192D"/>
    <w:rsid w:val="009543E9"/>
    <w:rsid w:val="00957C8F"/>
    <w:rsid w:val="00960AEF"/>
    <w:rsid w:val="00966D02"/>
    <w:rsid w:val="00967BED"/>
    <w:rsid w:val="00973F7B"/>
    <w:rsid w:val="00980D05"/>
    <w:rsid w:val="00987CD1"/>
    <w:rsid w:val="009A1DD1"/>
    <w:rsid w:val="009A2F4D"/>
    <w:rsid w:val="009B1117"/>
    <w:rsid w:val="009B3036"/>
    <w:rsid w:val="009B414A"/>
    <w:rsid w:val="009B5808"/>
    <w:rsid w:val="009D3AD9"/>
    <w:rsid w:val="009D463A"/>
    <w:rsid w:val="009E24CE"/>
    <w:rsid w:val="009E7606"/>
    <w:rsid w:val="009F2933"/>
    <w:rsid w:val="00A00F12"/>
    <w:rsid w:val="00A036F0"/>
    <w:rsid w:val="00A06CBA"/>
    <w:rsid w:val="00A07685"/>
    <w:rsid w:val="00A21913"/>
    <w:rsid w:val="00A21CCE"/>
    <w:rsid w:val="00A26282"/>
    <w:rsid w:val="00A342CD"/>
    <w:rsid w:val="00A41320"/>
    <w:rsid w:val="00A41E35"/>
    <w:rsid w:val="00A42241"/>
    <w:rsid w:val="00A50574"/>
    <w:rsid w:val="00A50FAD"/>
    <w:rsid w:val="00A53728"/>
    <w:rsid w:val="00A54B85"/>
    <w:rsid w:val="00A62106"/>
    <w:rsid w:val="00A6529A"/>
    <w:rsid w:val="00A74771"/>
    <w:rsid w:val="00A92DD4"/>
    <w:rsid w:val="00A964A5"/>
    <w:rsid w:val="00AA6A29"/>
    <w:rsid w:val="00AB102D"/>
    <w:rsid w:val="00AB5A06"/>
    <w:rsid w:val="00AC2BCC"/>
    <w:rsid w:val="00AD16E9"/>
    <w:rsid w:val="00AE1BBF"/>
    <w:rsid w:val="00AE2618"/>
    <w:rsid w:val="00AF12F6"/>
    <w:rsid w:val="00AF3417"/>
    <w:rsid w:val="00AF56E5"/>
    <w:rsid w:val="00B06631"/>
    <w:rsid w:val="00B103EA"/>
    <w:rsid w:val="00B11FDE"/>
    <w:rsid w:val="00B15A90"/>
    <w:rsid w:val="00B1732A"/>
    <w:rsid w:val="00B17BC5"/>
    <w:rsid w:val="00B21D2C"/>
    <w:rsid w:val="00B34601"/>
    <w:rsid w:val="00B373DD"/>
    <w:rsid w:val="00B50A37"/>
    <w:rsid w:val="00B519C8"/>
    <w:rsid w:val="00B52EE5"/>
    <w:rsid w:val="00B5323D"/>
    <w:rsid w:val="00B557ED"/>
    <w:rsid w:val="00B65FA0"/>
    <w:rsid w:val="00B74E70"/>
    <w:rsid w:val="00B83077"/>
    <w:rsid w:val="00B83410"/>
    <w:rsid w:val="00B9155A"/>
    <w:rsid w:val="00B91B78"/>
    <w:rsid w:val="00B97D36"/>
    <w:rsid w:val="00BA7485"/>
    <w:rsid w:val="00BA77AE"/>
    <w:rsid w:val="00BB0BBF"/>
    <w:rsid w:val="00BB1DB6"/>
    <w:rsid w:val="00BB1E1B"/>
    <w:rsid w:val="00BC060B"/>
    <w:rsid w:val="00BC251E"/>
    <w:rsid w:val="00BC4048"/>
    <w:rsid w:val="00BC56F1"/>
    <w:rsid w:val="00BC756F"/>
    <w:rsid w:val="00BD2B70"/>
    <w:rsid w:val="00BD333B"/>
    <w:rsid w:val="00BD562D"/>
    <w:rsid w:val="00BE104F"/>
    <w:rsid w:val="00BF116F"/>
    <w:rsid w:val="00BF1D17"/>
    <w:rsid w:val="00C046BD"/>
    <w:rsid w:val="00C065F5"/>
    <w:rsid w:val="00C157A7"/>
    <w:rsid w:val="00C15A2E"/>
    <w:rsid w:val="00C17DF1"/>
    <w:rsid w:val="00C204A5"/>
    <w:rsid w:val="00C20C21"/>
    <w:rsid w:val="00C20DB6"/>
    <w:rsid w:val="00C25052"/>
    <w:rsid w:val="00C26FDA"/>
    <w:rsid w:val="00C33FA2"/>
    <w:rsid w:val="00C35F39"/>
    <w:rsid w:val="00C3774D"/>
    <w:rsid w:val="00C474E1"/>
    <w:rsid w:val="00C519AE"/>
    <w:rsid w:val="00C54262"/>
    <w:rsid w:val="00C54F86"/>
    <w:rsid w:val="00C64494"/>
    <w:rsid w:val="00C64A73"/>
    <w:rsid w:val="00C666BF"/>
    <w:rsid w:val="00C72263"/>
    <w:rsid w:val="00C77110"/>
    <w:rsid w:val="00C802ED"/>
    <w:rsid w:val="00C82E05"/>
    <w:rsid w:val="00C86EF8"/>
    <w:rsid w:val="00C935E6"/>
    <w:rsid w:val="00CA0096"/>
    <w:rsid w:val="00CA5613"/>
    <w:rsid w:val="00CC5BFE"/>
    <w:rsid w:val="00CE1E9E"/>
    <w:rsid w:val="00CE2518"/>
    <w:rsid w:val="00CE7897"/>
    <w:rsid w:val="00D10984"/>
    <w:rsid w:val="00D13620"/>
    <w:rsid w:val="00D255DA"/>
    <w:rsid w:val="00D26864"/>
    <w:rsid w:val="00D30357"/>
    <w:rsid w:val="00D44B44"/>
    <w:rsid w:val="00D50A02"/>
    <w:rsid w:val="00D54BA5"/>
    <w:rsid w:val="00D5548F"/>
    <w:rsid w:val="00D62FB7"/>
    <w:rsid w:val="00D76AAC"/>
    <w:rsid w:val="00D823C3"/>
    <w:rsid w:val="00D82544"/>
    <w:rsid w:val="00D903CD"/>
    <w:rsid w:val="00D9278F"/>
    <w:rsid w:val="00DA22F9"/>
    <w:rsid w:val="00DA26A0"/>
    <w:rsid w:val="00DB3944"/>
    <w:rsid w:val="00DB5CDB"/>
    <w:rsid w:val="00DB6366"/>
    <w:rsid w:val="00DC22DF"/>
    <w:rsid w:val="00DC444A"/>
    <w:rsid w:val="00DC4EF3"/>
    <w:rsid w:val="00DC7A9C"/>
    <w:rsid w:val="00DD2361"/>
    <w:rsid w:val="00DD286B"/>
    <w:rsid w:val="00DD3830"/>
    <w:rsid w:val="00DE5D5F"/>
    <w:rsid w:val="00DE6126"/>
    <w:rsid w:val="00E038C4"/>
    <w:rsid w:val="00E13B85"/>
    <w:rsid w:val="00E15EC4"/>
    <w:rsid w:val="00E1632D"/>
    <w:rsid w:val="00E2187D"/>
    <w:rsid w:val="00E22090"/>
    <w:rsid w:val="00E2424A"/>
    <w:rsid w:val="00E31D96"/>
    <w:rsid w:val="00E36FDA"/>
    <w:rsid w:val="00E402D7"/>
    <w:rsid w:val="00E436EF"/>
    <w:rsid w:val="00E4749B"/>
    <w:rsid w:val="00E50CEE"/>
    <w:rsid w:val="00E61B44"/>
    <w:rsid w:val="00E67B98"/>
    <w:rsid w:val="00E70084"/>
    <w:rsid w:val="00E72E5A"/>
    <w:rsid w:val="00E824D7"/>
    <w:rsid w:val="00E86452"/>
    <w:rsid w:val="00E8795F"/>
    <w:rsid w:val="00E92310"/>
    <w:rsid w:val="00E93C86"/>
    <w:rsid w:val="00E95C1A"/>
    <w:rsid w:val="00E965A8"/>
    <w:rsid w:val="00EA0794"/>
    <w:rsid w:val="00EA4ADA"/>
    <w:rsid w:val="00EA4DF1"/>
    <w:rsid w:val="00EA5FDB"/>
    <w:rsid w:val="00EA74F7"/>
    <w:rsid w:val="00EC1316"/>
    <w:rsid w:val="00EC4BAD"/>
    <w:rsid w:val="00EC7F76"/>
    <w:rsid w:val="00ED2C3F"/>
    <w:rsid w:val="00ED4BD0"/>
    <w:rsid w:val="00ED69DE"/>
    <w:rsid w:val="00EE0CCD"/>
    <w:rsid w:val="00EE0E6A"/>
    <w:rsid w:val="00EE2003"/>
    <w:rsid w:val="00EE4E9E"/>
    <w:rsid w:val="00EF27EA"/>
    <w:rsid w:val="00EF4C94"/>
    <w:rsid w:val="00F12F50"/>
    <w:rsid w:val="00F150EA"/>
    <w:rsid w:val="00F16518"/>
    <w:rsid w:val="00F17A25"/>
    <w:rsid w:val="00F2005F"/>
    <w:rsid w:val="00F26D3C"/>
    <w:rsid w:val="00F27E1B"/>
    <w:rsid w:val="00F47C21"/>
    <w:rsid w:val="00F54E8D"/>
    <w:rsid w:val="00F55C10"/>
    <w:rsid w:val="00F5619A"/>
    <w:rsid w:val="00F60FE6"/>
    <w:rsid w:val="00F63200"/>
    <w:rsid w:val="00F63830"/>
    <w:rsid w:val="00F64CBA"/>
    <w:rsid w:val="00F65A44"/>
    <w:rsid w:val="00F67683"/>
    <w:rsid w:val="00F729D0"/>
    <w:rsid w:val="00F74688"/>
    <w:rsid w:val="00F7714B"/>
    <w:rsid w:val="00F807C9"/>
    <w:rsid w:val="00F8323F"/>
    <w:rsid w:val="00F84CA3"/>
    <w:rsid w:val="00F8703B"/>
    <w:rsid w:val="00F90ABA"/>
    <w:rsid w:val="00F97C40"/>
    <w:rsid w:val="00FA0D33"/>
    <w:rsid w:val="00FB3FEB"/>
    <w:rsid w:val="00FB6651"/>
    <w:rsid w:val="00FB6AEE"/>
    <w:rsid w:val="00FC6AAD"/>
    <w:rsid w:val="00FD3E01"/>
    <w:rsid w:val="00FE326E"/>
    <w:rsid w:val="00FF24F2"/>
    <w:rsid w:val="00FF7358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33FF2"/>
  <w15:chartTrackingRefBased/>
  <w15:docId w15:val="{25237132-25A9-4CCC-B072-D61136D2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145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076145"/>
    <w:pPr>
      <w:spacing w:after="0" w:line="240" w:lineRule="auto"/>
    </w:pPr>
    <w:rPr>
      <w:rFonts w:ascii="Times New Roman" w:eastAsia="Times New Roman" w:hAnsi="Times New Roman" w:cs="Times New Roman"/>
      <w:spacing w:val="-3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6145"/>
    <w:rPr>
      <w:rFonts w:ascii="Times New Roman" w:eastAsia="Times New Roman" w:hAnsi="Times New Roman" w:cs="Times New Roman"/>
      <w:spacing w:val="-3"/>
      <w:sz w:val="20"/>
      <w:szCs w:val="20"/>
    </w:rPr>
  </w:style>
  <w:style w:type="character" w:styleId="FootnoteReference">
    <w:name w:val="footnote reference"/>
    <w:semiHidden/>
    <w:rsid w:val="00076145"/>
    <w:rPr>
      <w:vertAlign w:val="superscript"/>
    </w:rPr>
  </w:style>
  <w:style w:type="character" w:styleId="Hyperlink">
    <w:name w:val="Hyperlink"/>
    <w:rsid w:val="000761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8FA"/>
  </w:style>
  <w:style w:type="paragraph" w:styleId="Footer">
    <w:name w:val="footer"/>
    <w:basedOn w:val="Normal"/>
    <w:link w:val="FooterChar"/>
    <w:uiPriority w:val="99"/>
    <w:unhideWhenUsed/>
    <w:rsid w:val="0018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8FA"/>
  </w:style>
  <w:style w:type="character" w:styleId="UnresolvedMention">
    <w:name w:val="Unresolved Mention"/>
    <w:basedOn w:val="DefaultParagraphFont"/>
    <w:uiPriority w:val="99"/>
    <w:semiHidden/>
    <w:unhideWhenUsed/>
    <w:rsid w:val="00E13B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4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longtermcare/training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ms.gov/regulations-and-guidance/guidance/manuals/downloads/som107ap_pp_guidelines_ltc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22" ma:contentTypeDescription="Create a new document." ma:contentTypeScope="" ma:versionID="cdac2f1552f16f6db3e9ad6febb8062d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a8656677235d3d71fa23e0088d0cf59a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8ad81ba-0a9a-43d6-98dd-afe476e24187}" ma:internalName="TaxCatchAll" ma:showField="CatchAllData" ma:web="cc22d5d7-55eb-4b11-a5a2-8323aab795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f45c6c-19b0-48dc-849f-fa78caa26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3fa25-35b8-41ce-8d6c-28cf47fe6a8c">
      <Terms xmlns="http://schemas.microsoft.com/office/infopath/2007/PartnerControls"/>
    </lcf76f155ced4ddcb4097134ff3c332f>
    <TaxCatchAll xmlns="cc22d5d7-55eb-4b11-a5a2-8323aab795f9" xsi:nil="true"/>
  </documentManagement>
</p:properties>
</file>

<file path=customXml/itemProps1.xml><?xml version="1.0" encoding="utf-8"?>
<ds:datastoreItem xmlns:ds="http://schemas.openxmlformats.org/officeDocument/2006/customXml" ds:itemID="{616DF158-A228-4861-A519-F0F890791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BD929-337B-4250-B43B-D3D661A16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0A1A4-61C1-4D59-9660-B8505831EFCB}">
  <ds:schemaRefs>
    <ds:schemaRef ds:uri="0be3fa25-35b8-41ce-8d6c-28cf47fe6a8c"/>
    <ds:schemaRef ds:uri="cc22d5d7-55eb-4b11-a5a2-8323aab795f9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4529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Links>
    <vt:vector size="12" baseType="variant">
      <vt:variant>
        <vt:i4>6619259</vt:i4>
      </vt:variant>
      <vt:variant>
        <vt:i4>3</vt:i4>
      </vt:variant>
      <vt:variant>
        <vt:i4>0</vt:i4>
      </vt:variant>
      <vt:variant>
        <vt:i4>5</vt:i4>
      </vt:variant>
      <vt:variant>
        <vt:lpwstr>https://www.cdc.gov/longtermcare/training.html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https://www.cms.gov/Medicare/Provider-Enrollment-and-Certification/GuidanceforLawsAndRegulations/Downloads/Appendix-PP-State-Operations-Manual.pdf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M. LaGrange</dc:creator>
  <cp:keywords/>
  <dc:description/>
  <cp:lastModifiedBy>Kellie Van Ree</cp:lastModifiedBy>
  <cp:revision>3</cp:revision>
  <dcterms:created xsi:type="dcterms:W3CDTF">2025-10-20T21:00:00Z</dcterms:created>
  <dcterms:modified xsi:type="dcterms:W3CDTF">2025-10-20T21:00:00Z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  <property fmtid="{D5CDD505-2E9C-101B-9397-08002B2CF9AE}" pid="3" name="MediaServiceImageTags">
    <vt:lpwstr/>
  </property>
</Properties>
</file>