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A6FB" w14:textId="72CFA31F" w:rsidR="00B83684" w:rsidRPr="006737DE" w:rsidRDefault="00333D84" w:rsidP="006737DE">
      <w:pPr>
        <w:ind w:left="-1080" w:right="-1080"/>
        <w:jc w:val="center"/>
        <w:rPr>
          <w:rFonts w:ascii="Microsoft Sans Serif" w:hAnsi="Microsoft Sans Serif" w:cs="Microsoft Sans Serif"/>
          <w:b/>
          <w:bCs/>
        </w:rPr>
      </w:pPr>
      <w:r>
        <w:rPr>
          <w:rFonts w:ascii="Microsoft Sans Serif" w:hAnsi="Microsoft Sans Serif" w:cs="Microsoft Sans Serif"/>
          <w:b/>
          <w:bCs/>
        </w:rPr>
        <w:t>Tuberculosis Infection Control Policy &amp; Written Plan</w:t>
      </w:r>
    </w:p>
    <w:p w14:paraId="3E737DCA" w14:textId="48681F68" w:rsidR="006737DE" w:rsidRDefault="006737DE" w:rsidP="002A3799">
      <w:pPr>
        <w:spacing w:after="0" w:line="240" w:lineRule="auto"/>
        <w:ind w:left="-1080" w:right="-1080"/>
        <w:rPr>
          <w:rFonts w:ascii="Microsoft Sans Serif" w:hAnsi="Microsoft Sans Serif" w:cs="Microsoft Sans Serif"/>
        </w:rPr>
      </w:pPr>
      <w:r w:rsidRPr="003135E1">
        <w:rPr>
          <w:rFonts w:ascii="Microsoft Sans Serif" w:hAnsi="Microsoft Sans Serif" w:cs="Microsoft Sans Serif"/>
          <w:b/>
          <w:bCs/>
          <w:u w:val="single"/>
        </w:rPr>
        <w:t>Policy:</w:t>
      </w:r>
      <w:r w:rsidR="0016031D">
        <w:rPr>
          <w:rFonts w:ascii="Microsoft Sans Serif" w:hAnsi="Microsoft Sans Serif" w:cs="Microsoft Sans Serif"/>
          <w:b/>
          <w:bCs/>
        </w:rPr>
        <w:t xml:space="preserve"> </w:t>
      </w:r>
      <w:r w:rsidR="0016031D">
        <w:rPr>
          <w:rFonts w:ascii="Microsoft Sans Serif" w:hAnsi="Microsoft Sans Serif" w:cs="Microsoft Sans Serif"/>
        </w:rPr>
        <w:t>To ensure the health and safety of residents and staff,</w:t>
      </w:r>
      <w:r w:rsidRPr="00B53D78">
        <w:rPr>
          <w:rFonts w:ascii="Microsoft Sans Serif" w:hAnsi="Microsoft Sans Serif" w:cs="Microsoft Sans Serif"/>
          <w:b/>
          <w:bCs/>
        </w:rPr>
        <w:t xml:space="preserve"> </w:t>
      </w:r>
      <w:r w:rsidR="00B53D78" w:rsidRPr="005E52B8">
        <w:rPr>
          <w:rFonts w:ascii="Microsoft Sans Serif" w:hAnsi="Microsoft Sans Serif" w:cs="Microsoft Sans Serif"/>
          <w:color w:val="739600"/>
        </w:rPr>
        <w:t>[Enter Provider Name]</w:t>
      </w:r>
      <w:r w:rsidR="00B53D78">
        <w:rPr>
          <w:rFonts w:ascii="Microsoft Sans Serif" w:hAnsi="Microsoft Sans Serif" w:cs="Microsoft Sans Serif"/>
          <w:color w:val="739600"/>
        </w:rPr>
        <w:t xml:space="preserve"> </w:t>
      </w:r>
      <w:r w:rsidR="0016031D">
        <w:rPr>
          <w:rFonts w:ascii="Microsoft Sans Serif" w:hAnsi="Microsoft Sans Serif" w:cs="Microsoft Sans Serif"/>
        </w:rPr>
        <w:t xml:space="preserve">has established the following written plan in accordance with </w:t>
      </w:r>
      <w:r w:rsidR="00B279C1">
        <w:rPr>
          <w:rFonts w:ascii="Microsoft Sans Serif" w:hAnsi="Microsoft Sans Serif" w:cs="Microsoft Sans Serif"/>
        </w:rPr>
        <w:t xml:space="preserve">Illinois Code Section 696.100. </w:t>
      </w:r>
    </w:p>
    <w:p w14:paraId="00273CEF" w14:textId="77777777" w:rsidR="002D02DD" w:rsidRDefault="002D02DD" w:rsidP="002A3799">
      <w:pPr>
        <w:spacing w:after="0" w:line="240" w:lineRule="auto"/>
        <w:ind w:left="-1080" w:right="-1080"/>
        <w:rPr>
          <w:rFonts w:ascii="Microsoft Sans Serif" w:hAnsi="Microsoft Sans Serif" w:cs="Microsoft Sans Serif"/>
        </w:rPr>
      </w:pPr>
    </w:p>
    <w:p w14:paraId="77BB684F" w14:textId="579543AE" w:rsidR="00057100" w:rsidRPr="003135E1" w:rsidRDefault="00057100" w:rsidP="002A3799">
      <w:pPr>
        <w:spacing w:after="0" w:line="240" w:lineRule="auto"/>
        <w:ind w:left="-1080" w:right="-1080"/>
        <w:rPr>
          <w:rFonts w:ascii="Microsoft Sans Serif" w:hAnsi="Microsoft Sans Serif" w:cs="Microsoft Sans Serif"/>
          <w:b/>
          <w:bCs/>
          <w:u w:val="single"/>
        </w:rPr>
      </w:pPr>
      <w:r w:rsidRPr="003135E1">
        <w:rPr>
          <w:rFonts w:ascii="Microsoft Sans Serif" w:hAnsi="Microsoft Sans Serif" w:cs="Microsoft Sans Serif"/>
          <w:b/>
          <w:bCs/>
          <w:u w:val="single"/>
        </w:rPr>
        <w:t xml:space="preserve">Definitions: </w:t>
      </w:r>
    </w:p>
    <w:p w14:paraId="34F50248" w14:textId="77777777" w:rsidR="00057100" w:rsidRPr="00B53D78" w:rsidRDefault="00057100" w:rsidP="002A3799">
      <w:pPr>
        <w:spacing w:after="0" w:line="240" w:lineRule="auto"/>
        <w:ind w:left="-1080" w:right="-1080"/>
        <w:rPr>
          <w:rFonts w:ascii="Microsoft Sans Serif" w:hAnsi="Microsoft Sans Serif" w:cs="Microsoft Sans Serif"/>
        </w:rPr>
      </w:pPr>
    </w:p>
    <w:p w14:paraId="187E66E6" w14:textId="43DFEC00" w:rsidR="006C6646" w:rsidRPr="005E52B8" w:rsidRDefault="00057100" w:rsidP="002A3799">
      <w:pPr>
        <w:spacing w:after="0" w:line="240" w:lineRule="auto"/>
        <w:ind w:left="-1080" w:right="-1080"/>
        <w:rPr>
          <w:rFonts w:ascii="Microsoft Sans Serif" w:hAnsi="Microsoft Sans Serif" w:cs="Microsoft Sans Serif"/>
        </w:rPr>
      </w:pPr>
      <w:r w:rsidRPr="00B92AA0">
        <w:rPr>
          <w:rFonts w:ascii="Microsoft Sans Serif" w:hAnsi="Microsoft Sans Serif" w:cs="Microsoft Sans Serif"/>
          <w:b/>
          <w:bCs/>
        </w:rPr>
        <w:t xml:space="preserve">Active Tuberculosis </w:t>
      </w:r>
      <w:r w:rsidR="00B92AA0" w:rsidRPr="00B92AA0">
        <w:rPr>
          <w:rFonts w:ascii="Microsoft Sans Serif" w:hAnsi="Microsoft Sans Serif" w:cs="Microsoft Sans Serif"/>
          <w:b/>
          <w:bCs/>
        </w:rPr>
        <w:t xml:space="preserve">(TB) </w:t>
      </w:r>
      <w:r w:rsidRPr="00B92AA0">
        <w:rPr>
          <w:rFonts w:ascii="Microsoft Sans Serif" w:hAnsi="Microsoft Sans Serif" w:cs="Microsoft Sans Serif"/>
          <w:b/>
          <w:bCs/>
        </w:rPr>
        <w:t>Disease</w:t>
      </w:r>
      <w:r>
        <w:rPr>
          <w:rFonts w:ascii="Microsoft Sans Serif" w:hAnsi="Microsoft Sans Serif" w:cs="Microsoft Sans Serif"/>
        </w:rPr>
        <w:t xml:space="preserve"> means a diagnosis demonstrated</w:t>
      </w:r>
      <w:r w:rsidR="00A71CCE">
        <w:rPr>
          <w:rFonts w:ascii="Microsoft Sans Serif" w:hAnsi="Microsoft Sans Serif" w:cs="Microsoft Sans Serif"/>
        </w:rPr>
        <w:t xml:space="preserve"> by clinical, bacteriological, or diagnostic imaging evidence</w:t>
      </w:r>
      <w:r w:rsidR="0051461E">
        <w:rPr>
          <w:rFonts w:ascii="Microsoft Sans Serif" w:hAnsi="Microsoft Sans Serif" w:cs="Microsoft Sans Serif"/>
        </w:rPr>
        <w:t xml:space="preserve">, or a combination thereof. </w:t>
      </w:r>
      <w:proofErr w:type="gramStart"/>
      <w:r w:rsidR="0051461E">
        <w:rPr>
          <w:rFonts w:ascii="Microsoft Sans Serif" w:hAnsi="Microsoft Sans Serif" w:cs="Microsoft Sans Serif"/>
        </w:rPr>
        <w:t>Persons</w:t>
      </w:r>
      <w:proofErr w:type="gramEnd"/>
      <w:r w:rsidR="0051461E">
        <w:rPr>
          <w:rFonts w:ascii="Microsoft Sans Serif" w:hAnsi="Microsoft Sans Serif" w:cs="Microsoft Sans Serif"/>
        </w:rPr>
        <w:t xml:space="preserve"> who have been diagnosed as having </w:t>
      </w:r>
      <w:r w:rsidR="00AD0039">
        <w:rPr>
          <w:rFonts w:ascii="Microsoft Sans Serif" w:hAnsi="Microsoft Sans Serif" w:cs="Microsoft Sans Serif"/>
        </w:rPr>
        <w:t xml:space="preserve">active TB and not have completed a course of TB treatment are still considered to have active tuberculosis and may be </w:t>
      </w:r>
      <w:r w:rsidR="00B92AA0">
        <w:rPr>
          <w:rFonts w:ascii="Microsoft Sans Serif" w:hAnsi="Microsoft Sans Serif" w:cs="Microsoft Sans Serif"/>
        </w:rPr>
        <w:t xml:space="preserve">infectious. </w:t>
      </w:r>
      <w:r>
        <w:rPr>
          <w:rFonts w:ascii="Microsoft Sans Serif" w:hAnsi="Microsoft Sans Serif" w:cs="Microsoft Sans Serif"/>
        </w:rPr>
        <w:t xml:space="preserve"> </w:t>
      </w:r>
    </w:p>
    <w:p w14:paraId="31F1A50C" w14:textId="77777777" w:rsidR="00D3388F" w:rsidRDefault="00D3388F" w:rsidP="002A3799">
      <w:pPr>
        <w:spacing w:after="0" w:line="240" w:lineRule="auto"/>
        <w:ind w:left="-1080" w:right="-1080"/>
        <w:rPr>
          <w:rFonts w:ascii="Microsoft Sans Serif" w:hAnsi="Microsoft Sans Serif" w:cs="Microsoft Sans Serif"/>
        </w:rPr>
      </w:pPr>
    </w:p>
    <w:p w14:paraId="48521E80" w14:textId="6726228B" w:rsidR="000A04CA" w:rsidRDefault="000A04CA" w:rsidP="002A3799">
      <w:pPr>
        <w:spacing w:after="0" w:line="240" w:lineRule="auto"/>
        <w:ind w:left="-1080" w:right="-1080"/>
        <w:rPr>
          <w:rFonts w:ascii="Microsoft Sans Serif" w:hAnsi="Microsoft Sans Serif" w:cs="Microsoft Sans Serif"/>
        </w:rPr>
      </w:pPr>
      <w:r w:rsidRPr="00852D6B">
        <w:rPr>
          <w:rFonts w:ascii="Microsoft Sans Serif" w:hAnsi="Microsoft Sans Serif" w:cs="Microsoft Sans Serif"/>
          <w:b/>
          <w:bCs/>
        </w:rPr>
        <w:t>Bacteriologic Examinations</w:t>
      </w:r>
      <w:r>
        <w:rPr>
          <w:rFonts w:ascii="Microsoft Sans Serif" w:hAnsi="Microsoft Sans Serif" w:cs="Microsoft Sans Serif"/>
        </w:rPr>
        <w:t xml:space="preserve"> means tests done in a mycobacteriology laboratory to diagnose active </w:t>
      </w:r>
      <w:r w:rsidR="00DD01A1">
        <w:rPr>
          <w:rFonts w:ascii="Microsoft Sans Serif" w:hAnsi="Microsoft Sans Serif" w:cs="Microsoft Sans Serif"/>
        </w:rPr>
        <w:t>TB disease, including smears for acid-fast bacilli (AFB)</w:t>
      </w:r>
      <w:r w:rsidR="00771AF0">
        <w:rPr>
          <w:rFonts w:ascii="Microsoft Sans Serif" w:hAnsi="Microsoft Sans Serif" w:cs="Microsoft Sans Serif"/>
        </w:rPr>
        <w:t xml:space="preserve">, cultures and other tests for Mycobacterium tuberculosis (M. tuberculosis), and drug susceptibility tests. </w:t>
      </w:r>
    </w:p>
    <w:p w14:paraId="00834E58" w14:textId="77777777" w:rsidR="00852D6B" w:rsidRDefault="00852D6B" w:rsidP="002A3799">
      <w:pPr>
        <w:spacing w:after="0" w:line="240" w:lineRule="auto"/>
        <w:ind w:left="-1080" w:right="-1080"/>
        <w:rPr>
          <w:rFonts w:ascii="Microsoft Sans Serif" w:hAnsi="Microsoft Sans Serif" w:cs="Microsoft Sans Serif"/>
        </w:rPr>
      </w:pPr>
    </w:p>
    <w:p w14:paraId="569A886E" w14:textId="02EA6D45" w:rsidR="00852D6B" w:rsidRDefault="002F01B9" w:rsidP="002A3799">
      <w:pPr>
        <w:spacing w:after="0" w:line="240" w:lineRule="auto"/>
        <w:ind w:left="-1080" w:right="-1080"/>
        <w:rPr>
          <w:rFonts w:ascii="Microsoft Sans Serif" w:hAnsi="Microsoft Sans Serif" w:cs="Microsoft Sans Serif"/>
        </w:rPr>
      </w:pPr>
      <w:proofErr w:type="gramStart"/>
      <w:r w:rsidRPr="002F01B9">
        <w:rPr>
          <w:rFonts w:ascii="Microsoft Sans Serif" w:hAnsi="Microsoft Sans Serif" w:cs="Microsoft Sans Serif"/>
          <w:b/>
          <w:bCs/>
        </w:rPr>
        <w:t>Department</w:t>
      </w:r>
      <w:proofErr w:type="gramEnd"/>
      <w:r>
        <w:rPr>
          <w:rFonts w:ascii="Microsoft Sans Serif" w:hAnsi="Microsoft Sans Serif" w:cs="Microsoft Sans Serif"/>
        </w:rPr>
        <w:t xml:space="preserve"> refers to the Illinois Department of Public Health. </w:t>
      </w:r>
    </w:p>
    <w:p w14:paraId="0DC41A54" w14:textId="77777777" w:rsidR="002F01B9" w:rsidRDefault="002F01B9" w:rsidP="002A3799">
      <w:pPr>
        <w:spacing w:after="0" w:line="240" w:lineRule="auto"/>
        <w:ind w:left="-1080" w:right="-1080"/>
        <w:rPr>
          <w:rFonts w:ascii="Microsoft Sans Serif" w:hAnsi="Microsoft Sans Serif" w:cs="Microsoft Sans Serif"/>
        </w:rPr>
      </w:pPr>
    </w:p>
    <w:p w14:paraId="31B041F2" w14:textId="26FB17F8" w:rsidR="002F01B9" w:rsidRDefault="002F01B9" w:rsidP="002A3799">
      <w:pPr>
        <w:spacing w:after="0" w:line="240" w:lineRule="auto"/>
        <w:ind w:left="-1080" w:right="-1080"/>
        <w:rPr>
          <w:rFonts w:ascii="Microsoft Sans Serif" w:hAnsi="Microsoft Sans Serif" w:cs="Microsoft Sans Serif"/>
        </w:rPr>
      </w:pPr>
      <w:r w:rsidRPr="003135E1">
        <w:rPr>
          <w:rFonts w:ascii="Microsoft Sans Serif" w:hAnsi="Microsoft Sans Serif" w:cs="Microsoft Sans Serif"/>
          <w:b/>
          <w:bCs/>
        </w:rPr>
        <w:t>Health Care Setting</w:t>
      </w:r>
      <w:r>
        <w:rPr>
          <w:rFonts w:ascii="Microsoft Sans Serif" w:hAnsi="Microsoft Sans Serif" w:cs="Microsoft Sans Serif"/>
        </w:rPr>
        <w:t xml:space="preserve"> means any relationship (physical or organizational</w:t>
      </w:r>
      <w:r w:rsidR="00D20585">
        <w:rPr>
          <w:rFonts w:ascii="Microsoft Sans Serif" w:hAnsi="Microsoft Sans Serif" w:cs="Microsoft Sans Serif"/>
        </w:rPr>
        <w:t xml:space="preserve">) in which a health care worker might share air space with a person with active TB disease or in which a health care worker might be in contact with clinical specimens. </w:t>
      </w:r>
    </w:p>
    <w:p w14:paraId="5BA4B264" w14:textId="77777777" w:rsidR="001D534F" w:rsidRDefault="001D534F" w:rsidP="002A3799">
      <w:pPr>
        <w:spacing w:after="0" w:line="240" w:lineRule="auto"/>
        <w:ind w:left="-1080" w:right="-1080"/>
        <w:rPr>
          <w:rFonts w:ascii="Microsoft Sans Serif" w:hAnsi="Microsoft Sans Serif" w:cs="Microsoft Sans Serif"/>
        </w:rPr>
      </w:pPr>
    </w:p>
    <w:p w14:paraId="72096822" w14:textId="60E83CE0" w:rsidR="001D534F" w:rsidRDefault="001D534F" w:rsidP="002A3799">
      <w:pPr>
        <w:spacing w:after="0" w:line="240" w:lineRule="auto"/>
        <w:ind w:left="-1080" w:right="-1080"/>
        <w:rPr>
          <w:rFonts w:ascii="Microsoft Sans Serif" w:hAnsi="Microsoft Sans Serif" w:cs="Microsoft Sans Serif"/>
        </w:rPr>
      </w:pPr>
      <w:r w:rsidRPr="003135E1">
        <w:rPr>
          <w:rFonts w:ascii="Microsoft Sans Serif" w:hAnsi="Microsoft Sans Serif" w:cs="Microsoft Sans Serif"/>
          <w:b/>
          <w:bCs/>
        </w:rPr>
        <w:t>Health Care Worker</w:t>
      </w:r>
      <w:r>
        <w:rPr>
          <w:rFonts w:ascii="Microsoft Sans Serif" w:hAnsi="Microsoft Sans Serif" w:cs="Microsoft Sans Serif"/>
        </w:rPr>
        <w:t xml:space="preserve"> means a paid or unpaid person working in a health care setting who has the potential for exposure to M. tuberculosis through air space shared with </w:t>
      </w:r>
      <w:proofErr w:type="gramStart"/>
      <w:r>
        <w:rPr>
          <w:rFonts w:ascii="Microsoft Sans Serif" w:hAnsi="Microsoft Sans Serif" w:cs="Microsoft Sans Serif"/>
        </w:rPr>
        <w:t>persons</w:t>
      </w:r>
      <w:proofErr w:type="gramEnd"/>
      <w:r>
        <w:rPr>
          <w:rFonts w:ascii="Microsoft Sans Serif" w:hAnsi="Microsoft Sans Serif" w:cs="Microsoft Sans Serif"/>
        </w:rPr>
        <w:t xml:space="preserve"> with infectious TB </w:t>
      </w:r>
      <w:proofErr w:type="gramStart"/>
      <w:r>
        <w:rPr>
          <w:rFonts w:ascii="Microsoft Sans Serif" w:hAnsi="Microsoft Sans Serif" w:cs="Microsoft Sans Serif"/>
        </w:rPr>
        <w:t>disease, or</w:t>
      </w:r>
      <w:proofErr w:type="gramEnd"/>
      <w:r>
        <w:rPr>
          <w:rFonts w:ascii="Microsoft Sans Serif" w:hAnsi="Microsoft Sans Serif" w:cs="Microsoft Sans Serif"/>
        </w:rPr>
        <w:t xml:space="preserve"> contact with clinical specimens. </w:t>
      </w:r>
    </w:p>
    <w:p w14:paraId="5D1D5EDF" w14:textId="77777777" w:rsidR="00550B2D" w:rsidRDefault="00550B2D" w:rsidP="002A3799">
      <w:pPr>
        <w:spacing w:after="0" w:line="240" w:lineRule="auto"/>
        <w:ind w:left="-1080" w:right="-1080"/>
        <w:rPr>
          <w:rFonts w:ascii="Microsoft Sans Serif" w:hAnsi="Microsoft Sans Serif" w:cs="Microsoft Sans Serif"/>
        </w:rPr>
      </w:pPr>
    </w:p>
    <w:p w14:paraId="48F8AE4C" w14:textId="29DC1925" w:rsidR="00550B2D" w:rsidRDefault="00550B2D" w:rsidP="002A3799">
      <w:pPr>
        <w:spacing w:after="0" w:line="240" w:lineRule="auto"/>
        <w:ind w:left="-1080" w:right="-1080"/>
        <w:rPr>
          <w:rFonts w:ascii="Microsoft Sans Serif" w:hAnsi="Microsoft Sans Serif" w:cs="Microsoft Sans Serif"/>
        </w:rPr>
      </w:pPr>
      <w:r w:rsidRPr="003135E1">
        <w:rPr>
          <w:rFonts w:ascii="Microsoft Sans Serif" w:hAnsi="Microsoft Sans Serif" w:cs="Microsoft Sans Serif"/>
          <w:b/>
          <w:bCs/>
        </w:rPr>
        <w:t>High-Risk Groups</w:t>
      </w:r>
      <w:r>
        <w:rPr>
          <w:rFonts w:ascii="Microsoft Sans Serif" w:hAnsi="Microsoft Sans Serif" w:cs="Microsoft Sans Serif"/>
        </w:rPr>
        <w:t xml:space="preserve"> means categories of people with an increased probability of becoming infected with TB, or who, once infected, have </w:t>
      </w:r>
      <w:proofErr w:type="gramStart"/>
      <w:r>
        <w:rPr>
          <w:rFonts w:ascii="Microsoft Sans Serif" w:hAnsi="Microsoft Sans Serif" w:cs="Microsoft Sans Serif"/>
        </w:rPr>
        <w:t>increased</w:t>
      </w:r>
      <w:proofErr w:type="gramEnd"/>
      <w:r>
        <w:rPr>
          <w:rFonts w:ascii="Microsoft Sans Serif" w:hAnsi="Microsoft Sans Serif" w:cs="Microsoft Sans Serif"/>
        </w:rPr>
        <w:t xml:space="preserve"> probability of progressing to active TB disease. </w:t>
      </w:r>
    </w:p>
    <w:p w14:paraId="2FE940F5" w14:textId="0DC90605" w:rsidR="00605E80" w:rsidRDefault="00605E80" w:rsidP="00485979">
      <w:pPr>
        <w:spacing w:after="0" w:line="240" w:lineRule="auto"/>
        <w:ind w:right="-1080"/>
        <w:rPr>
          <w:rFonts w:ascii="Microsoft Sans Serif" w:hAnsi="Microsoft Sans Serif" w:cs="Microsoft Sans Serif"/>
          <w:b/>
          <w:bCs/>
        </w:rPr>
      </w:pPr>
    </w:p>
    <w:p w14:paraId="65C6E88F" w14:textId="702E0100" w:rsidR="003135E1" w:rsidRDefault="003135E1" w:rsidP="002A3799">
      <w:pPr>
        <w:spacing w:after="0" w:line="240" w:lineRule="auto"/>
        <w:ind w:left="-1080" w:right="-1080"/>
        <w:rPr>
          <w:rFonts w:ascii="Microsoft Sans Serif" w:hAnsi="Microsoft Sans Serif" w:cs="Microsoft Sans Serif"/>
        </w:rPr>
      </w:pPr>
      <w:r w:rsidRPr="003135E1">
        <w:rPr>
          <w:rFonts w:ascii="Microsoft Sans Serif" w:hAnsi="Microsoft Sans Serif" w:cs="Microsoft Sans Serif"/>
          <w:b/>
          <w:bCs/>
        </w:rPr>
        <w:t>Latent TB Infection (LTBI)</w:t>
      </w:r>
      <w:r>
        <w:rPr>
          <w:rFonts w:ascii="Microsoft Sans Serif" w:hAnsi="Microsoft Sans Serif" w:cs="Microsoft Sans Serif"/>
        </w:rPr>
        <w:t xml:space="preserve"> means the condition in which organisms capable of causing disease </w:t>
      </w:r>
      <w:proofErr w:type="gramStart"/>
      <w:r>
        <w:rPr>
          <w:rFonts w:ascii="Microsoft Sans Serif" w:hAnsi="Microsoft Sans Serif" w:cs="Microsoft Sans Serif"/>
        </w:rPr>
        <w:t>enter</w:t>
      </w:r>
      <w:proofErr w:type="gramEnd"/>
      <w:r>
        <w:rPr>
          <w:rFonts w:ascii="Microsoft Sans Serif" w:hAnsi="Microsoft Sans Serif" w:cs="Microsoft Sans Serif"/>
        </w:rPr>
        <w:t xml:space="preserve"> the body and elicit a response from the host’s immune defenses. LTBI may or may not progress to clinical disease. </w:t>
      </w:r>
    </w:p>
    <w:p w14:paraId="45DF1FF3" w14:textId="77777777" w:rsidR="003135E1" w:rsidRDefault="003135E1" w:rsidP="002A3799">
      <w:pPr>
        <w:spacing w:after="0" w:line="240" w:lineRule="auto"/>
        <w:ind w:left="-1080" w:right="-1080"/>
        <w:rPr>
          <w:rFonts w:ascii="Microsoft Sans Serif" w:hAnsi="Microsoft Sans Serif" w:cs="Microsoft Sans Serif"/>
        </w:rPr>
      </w:pPr>
    </w:p>
    <w:p w14:paraId="03DC332B" w14:textId="67B40230" w:rsidR="003135E1" w:rsidRDefault="00EF3AFD" w:rsidP="002A3799">
      <w:pPr>
        <w:spacing w:after="0" w:line="240" w:lineRule="auto"/>
        <w:ind w:left="-1080" w:right="-1080"/>
        <w:rPr>
          <w:rFonts w:ascii="Microsoft Sans Serif" w:hAnsi="Microsoft Sans Serif" w:cs="Microsoft Sans Serif"/>
        </w:rPr>
      </w:pPr>
      <w:r w:rsidRPr="00195F79">
        <w:rPr>
          <w:rFonts w:ascii="Microsoft Sans Serif" w:hAnsi="Microsoft Sans Serif" w:cs="Microsoft Sans Serif"/>
          <w:b/>
          <w:bCs/>
        </w:rPr>
        <w:t>Local TB Control Authority</w:t>
      </w:r>
      <w:r>
        <w:rPr>
          <w:rFonts w:ascii="Microsoft Sans Serif" w:hAnsi="Microsoft Sans Serif" w:cs="Microsoft Sans Serif"/>
        </w:rPr>
        <w:t xml:space="preserve"> means the agency at the local level recognized by the Department as having jurisdiction over the prevention and control of tuberculosis. The local TB control authority may be an autonomous TB board or a TB program within a local health department. </w:t>
      </w:r>
    </w:p>
    <w:p w14:paraId="3FA48B39" w14:textId="77777777" w:rsidR="0031030C" w:rsidRDefault="0031030C" w:rsidP="002A3799">
      <w:pPr>
        <w:spacing w:after="0" w:line="240" w:lineRule="auto"/>
        <w:ind w:left="-1080" w:right="-1080"/>
        <w:rPr>
          <w:rFonts w:ascii="Microsoft Sans Serif" w:hAnsi="Microsoft Sans Serif" w:cs="Microsoft Sans Serif"/>
        </w:rPr>
      </w:pPr>
    </w:p>
    <w:p w14:paraId="48A5B202" w14:textId="2C640EC6" w:rsidR="0031030C" w:rsidRDefault="0031030C" w:rsidP="002A3799">
      <w:pPr>
        <w:spacing w:after="0" w:line="240" w:lineRule="auto"/>
        <w:ind w:left="-1080" w:right="-1080"/>
        <w:rPr>
          <w:rFonts w:ascii="Microsoft Sans Serif" w:hAnsi="Microsoft Sans Serif" w:cs="Microsoft Sans Serif"/>
        </w:rPr>
      </w:pPr>
      <w:r w:rsidRPr="00195F79">
        <w:rPr>
          <w:rFonts w:ascii="Microsoft Sans Serif" w:hAnsi="Microsoft Sans Serif" w:cs="Microsoft Sans Serif"/>
          <w:b/>
          <w:bCs/>
        </w:rPr>
        <w:t>Mantoux Tuberculin Skin Test (TST)</w:t>
      </w:r>
      <w:r>
        <w:rPr>
          <w:rFonts w:ascii="Microsoft Sans Serif" w:hAnsi="Microsoft Sans Serif" w:cs="Microsoft Sans Serif"/>
        </w:rPr>
        <w:t xml:space="preserve"> is a method of skin testing that is performed by injecting 0.1 milliliters (mL) of purified protein derivative (PPD) tuberculin containing five tuberculin units into the dermis of the forearm with a needle and syringe. </w:t>
      </w:r>
    </w:p>
    <w:p w14:paraId="71EF80E0" w14:textId="77777777" w:rsidR="0031030C" w:rsidRDefault="0031030C" w:rsidP="002A3799">
      <w:pPr>
        <w:spacing w:after="0" w:line="240" w:lineRule="auto"/>
        <w:ind w:left="-1080" w:right="-1080"/>
        <w:rPr>
          <w:rFonts w:ascii="Microsoft Sans Serif" w:hAnsi="Microsoft Sans Serif" w:cs="Microsoft Sans Serif"/>
        </w:rPr>
      </w:pPr>
    </w:p>
    <w:p w14:paraId="5A74506F" w14:textId="6E1DFE80" w:rsidR="0057609D" w:rsidRPr="002020D9" w:rsidRDefault="0057609D" w:rsidP="002A3799">
      <w:pPr>
        <w:spacing w:after="0" w:line="240" w:lineRule="auto"/>
        <w:ind w:left="-1080" w:right="-1080"/>
        <w:rPr>
          <w:rFonts w:ascii="Microsoft Sans Serif" w:hAnsi="Microsoft Sans Serif" w:cs="Microsoft Sans Serif"/>
          <w:b/>
          <w:bCs/>
          <w:u w:val="single"/>
        </w:rPr>
      </w:pPr>
      <w:r w:rsidRPr="002020D9">
        <w:rPr>
          <w:rFonts w:ascii="Microsoft Sans Serif" w:hAnsi="Microsoft Sans Serif" w:cs="Microsoft Sans Serif"/>
          <w:b/>
          <w:bCs/>
          <w:u w:val="single"/>
        </w:rPr>
        <w:t>Procedures</w:t>
      </w:r>
    </w:p>
    <w:p w14:paraId="57B0BB4B" w14:textId="77777777" w:rsidR="0057609D" w:rsidRDefault="0057609D" w:rsidP="002A3799">
      <w:pPr>
        <w:spacing w:after="0" w:line="240" w:lineRule="auto"/>
        <w:ind w:left="-1080" w:right="-1080"/>
        <w:rPr>
          <w:rFonts w:ascii="Microsoft Sans Serif" w:hAnsi="Microsoft Sans Serif" w:cs="Microsoft Sans Serif"/>
        </w:rPr>
      </w:pPr>
    </w:p>
    <w:p w14:paraId="26C01235" w14:textId="03734669" w:rsidR="002020D9" w:rsidRDefault="00F317BE" w:rsidP="002A3799">
      <w:pPr>
        <w:spacing w:after="0" w:line="240" w:lineRule="auto"/>
        <w:ind w:left="-1080" w:right="-1080"/>
        <w:rPr>
          <w:rFonts w:ascii="Microsoft Sans Serif" w:hAnsi="Microsoft Sans Serif" w:cs="Microsoft Sans Serif"/>
          <w:color w:val="739600"/>
        </w:rPr>
      </w:pPr>
      <w:r w:rsidRPr="002020D9">
        <w:rPr>
          <w:rFonts w:ascii="Microsoft Sans Serif" w:hAnsi="Microsoft Sans Serif" w:cs="Microsoft Sans Serif"/>
          <w:b/>
          <w:bCs/>
          <w:color w:val="739600"/>
        </w:rPr>
        <w:t>[Enter Provider Name]</w:t>
      </w:r>
      <w:r>
        <w:rPr>
          <w:rFonts w:ascii="Microsoft Sans Serif" w:hAnsi="Microsoft Sans Serif" w:cs="Microsoft Sans Serif"/>
          <w:color w:val="739600"/>
        </w:rPr>
        <w:t xml:space="preserve"> </w:t>
      </w:r>
      <w:r w:rsidR="008412B1">
        <w:rPr>
          <w:rFonts w:ascii="Microsoft Sans Serif" w:hAnsi="Microsoft Sans Serif" w:cs="Microsoft Sans Serif"/>
        </w:rPr>
        <w:t>designates the following individual</w:t>
      </w:r>
      <w:r w:rsidR="00ED0482">
        <w:rPr>
          <w:rFonts w:ascii="Microsoft Sans Serif" w:hAnsi="Microsoft Sans Serif" w:cs="Microsoft Sans Serif"/>
        </w:rPr>
        <w:t xml:space="preserve">(s) as being responsible for the TB prevention and control program: </w:t>
      </w:r>
      <w:r w:rsidR="002020D9" w:rsidRPr="002020D9">
        <w:rPr>
          <w:rFonts w:ascii="Microsoft Sans Serif" w:hAnsi="Microsoft Sans Serif" w:cs="Microsoft Sans Serif"/>
          <w:b/>
          <w:bCs/>
          <w:color w:val="739600"/>
        </w:rPr>
        <w:t>[Enter Employee Name and/or Title]</w:t>
      </w:r>
      <w:r w:rsidR="002020D9">
        <w:rPr>
          <w:rFonts w:ascii="Microsoft Sans Serif" w:hAnsi="Microsoft Sans Serif" w:cs="Microsoft Sans Serif"/>
          <w:color w:val="739600"/>
        </w:rPr>
        <w:t xml:space="preserve"> </w:t>
      </w:r>
    </w:p>
    <w:p w14:paraId="40C0EA59" w14:textId="77777777" w:rsidR="00016BEE" w:rsidRDefault="00EC1455"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lastRenderedPageBreak/>
        <w:t xml:space="preserve">A </w:t>
      </w:r>
      <w:hyperlink r:id="rId10" w:history="1">
        <w:r w:rsidRPr="004E5048">
          <w:rPr>
            <w:rStyle w:val="Hyperlink"/>
            <w:rFonts w:ascii="Microsoft Sans Serif" w:hAnsi="Microsoft Sans Serif" w:cs="Microsoft Sans Serif"/>
          </w:rPr>
          <w:t>health care provider risk assessment form</w:t>
        </w:r>
      </w:hyperlink>
      <w:r>
        <w:rPr>
          <w:rFonts w:ascii="Microsoft Sans Serif" w:hAnsi="Microsoft Sans Serif" w:cs="Microsoft Sans Serif"/>
        </w:rPr>
        <w:t xml:space="preserve"> will be completed</w:t>
      </w:r>
      <w:r w:rsidR="00B4715D">
        <w:rPr>
          <w:rFonts w:ascii="Microsoft Sans Serif" w:hAnsi="Microsoft Sans Serif" w:cs="Microsoft Sans Serif"/>
        </w:rPr>
        <w:t xml:space="preserve"> and will be reviewed </w:t>
      </w:r>
      <w:r w:rsidR="00047420">
        <w:rPr>
          <w:rFonts w:ascii="Microsoft Sans Serif" w:hAnsi="Microsoft Sans Serif" w:cs="Microsoft Sans Serif"/>
        </w:rPr>
        <w:t>no less than annually.</w:t>
      </w:r>
      <w:r w:rsidR="007A1771">
        <w:rPr>
          <w:rFonts w:ascii="Microsoft Sans Serif" w:hAnsi="Microsoft Sans Serif" w:cs="Microsoft Sans Serif"/>
        </w:rPr>
        <w:t xml:space="preserve"> The </w:t>
      </w:r>
      <w:r w:rsidR="00CB06C4">
        <w:rPr>
          <w:rFonts w:ascii="Microsoft Sans Serif" w:hAnsi="Microsoft Sans Serif" w:cs="Microsoft Sans Serif"/>
        </w:rPr>
        <w:t>risk assessment form will aid in determining potential gaps in this written TB</w:t>
      </w:r>
      <w:r w:rsidR="00A65769">
        <w:rPr>
          <w:rFonts w:ascii="Microsoft Sans Serif" w:hAnsi="Microsoft Sans Serif" w:cs="Microsoft Sans Serif"/>
        </w:rPr>
        <w:t xml:space="preserve"> infection control plan that could result in potential transmission of TB. If gaps are identified, processes and procedures will be revised in this plan to address those gaps </w:t>
      </w:r>
      <w:r w:rsidR="00016BEE">
        <w:rPr>
          <w:rFonts w:ascii="Microsoft Sans Serif" w:hAnsi="Microsoft Sans Serif" w:cs="Microsoft Sans Serif"/>
        </w:rPr>
        <w:t xml:space="preserve">to reduce the risk. </w:t>
      </w:r>
    </w:p>
    <w:p w14:paraId="325AC35D" w14:textId="77777777" w:rsidR="00016BEE" w:rsidRDefault="00016BEE" w:rsidP="002A3799">
      <w:pPr>
        <w:spacing w:after="0" w:line="240" w:lineRule="auto"/>
        <w:ind w:left="-1080" w:right="-1080"/>
        <w:rPr>
          <w:rFonts w:ascii="Microsoft Sans Serif" w:hAnsi="Microsoft Sans Serif" w:cs="Microsoft Sans Serif"/>
        </w:rPr>
      </w:pPr>
    </w:p>
    <w:p w14:paraId="609619F2" w14:textId="603ED826" w:rsidR="0057609D" w:rsidRPr="00EF3F6E" w:rsidRDefault="006E29A3" w:rsidP="002A3799">
      <w:pPr>
        <w:spacing w:after="0" w:line="240" w:lineRule="auto"/>
        <w:ind w:left="-1080" w:right="-1080"/>
        <w:rPr>
          <w:rFonts w:ascii="Microsoft Sans Serif" w:hAnsi="Microsoft Sans Serif" w:cs="Microsoft Sans Serif"/>
          <w:b/>
          <w:bCs/>
          <w:u w:val="single"/>
        </w:rPr>
      </w:pPr>
      <w:r w:rsidRPr="00EF3F6E">
        <w:rPr>
          <w:rFonts w:ascii="Microsoft Sans Serif" w:hAnsi="Microsoft Sans Serif" w:cs="Microsoft Sans Serif"/>
          <w:b/>
          <w:bCs/>
          <w:u w:val="single"/>
        </w:rPr>
        <w:t>Screening</w:t>
      </w:r>
      <w:r w:rsidR="00A02D34" w:rsidRPr="00EF3F6E">
        <w:rPr>
          <w:rFonts w:ascii="Microsoft Sans Serif" w:hAnsi="Microsoft Sans Serif" w:cs="Microsoft Sans Serif"/>
          <w:b/>
          <w:bCs/>
          <w:u w:val="single"/>
        </w:rPr>
        <w:t>:</w:t>
      </w:r>
    </w:p>
    <w:p w14:paraId="518734C6" w14:textId="77777777" w:rsidR="00A02D34" w:rsidRDefault="00A02D34" w:rsidP="002A3799">
      <w:pPr>
        <w:spacing w:after="0" w:line="240" w:lineRule="auto"/>
        <w:ind w:left="-1080" w:right="-1080"/>
        <w:rPr>
          <w:rFonts w:ascii="Microsoft Sans Serif" w:hAnsi="Microsoft Sans Serif" w:cs="Microsoft Sans Serif"/>
        </w:rPr>
      </w:pPr>
    </w:p>
    <w:p w14:paraId="55747610" w14:textId="46827419" w:rsidR="00EF3F6E" w:rsidRPr="00EF3F6E" w:rsidRDefault="00EF3F6E" w:rsidP="002A3799">
      <w:pPr>
        <w:spacing w:after="0" w:line="240" w:lineRule="auto"/>
        <w:ind w:left="-1080" w:right="-1080"/>
        <w:rPr>
          <w:rFonts w:ascii="Microsoft Sans Serif" w:hAnsi="Microsoft Sans Serif" w:cs="Microsoft Sans Serif"/>
          <w:u w:val="single"/>
        </w:rPr>
      </w:pPr>
      <w:r w:rsidRPr="00EF3F6E">
        <w:rPr>
          <w:rFonts w:ascii="Microsoft Sans Serif" w:hAnsi="Microsoft Sans Serif" w:cs="Microsoft Sans Serif"/>
          <w:u w:val="single"/>
        </w:rPr>
        <w:t>General Pre-employment</w:t>
      </w:r>
    </w:p>
    <w:p w14:paraId="1E31C2E9" w14:textId="77777777" w:rsidR="00EF3F6E" w:rsidRDefault="00EF3F6E" w:rsidP="002A3799">
      <w:pPr>
        <w:spacing w:after="0" w:line="240" w:lineRule="auto"/>
        <w:ind w:left="-1080" w:right="-1080"/>
        <w:rPr>
          <w:rFonts w:ascii="Microsoft Sans Serif" w:hAnsi="Microsoft Sans Serif" w:cs="Microsoft Sans Serif"/>
        </w:rPr>
      </w:pPr>
    </w:p>
    <w:p w14:paraId="64AB162B" w14:textId="7DDDB79D" w:rsidR="0035546C" w:rsidRDefault="00A02D34" w:rsidP="0035546C">
      <w:pPr>
        <w:pStyle w:val="ListParagraph"/>
        <w:numPr>
          <w:ilvl w:val="0"/>
          <w:numId w:val="1"/>
        </w:numPr>
        <w:spacing w:after="0" w:line="240" w:lineRule="auto"/>
        <w:ind w:right="-1080"/>
        <w:rPr>
          <w:rFonts w:ascii="Microsoft Sans Serif" w:hAnsi="Microsoft Sans Serif" w:cs="Microsoft Sans Serif"/>
        </w:rPr>
      </w:pPr>
      <w:r w:rsidRPr="0035546C">
        <w:rPr>
          <w:rFonts w:ascii="Microsoft Sans Serif" w:hAnsi="Microsoft Sans Serif" w:cs="Microsoft Sans Serif"/>
        </w:rPr>
        <w:t>Prior to hire, all health care workers</w:t>
      </w:r>
      <w:r w:rsidR="00731846" w:rsidRPr="0035546C">
        <w:rPr>
          <w:rFonts w:ascii="Microsoft Sans Serif" w:hAnsi="Microsoft Sans Serif" w:cs="Microsoft Sans Serif"/>
        </w:rPr>
        <w:t xml:space="preserve"> shall have a baseline </w:t>
      </w:r>
      <w:hyperlink r:id="rId11" w:history="1">
        <w:r w:rsidR="00731846" w:rsidRPr="00101D32">
          <w:rPr>
            <w:rStyle w:val="Hyperlink"/>
            <w:rFonts w:ascii="Microsoft Sans Serif" w:hAnsi="Microsoft Sans Serif" w:cs="Microsoft Sans Serif"/>
          </w:rPr>
          <w:t>TB symptom evaluation</w:t>
        </w:r>
      </w:hyperlink>
      <w:r w:rsidR="00731846" w:rsidRPr="0035546C">
        <w:rPr>
          <w:rFonts w:ascii="Microsoft Sans Serif" w:hAnsi="Microsoft Sans Serif" w:cs="Microsoft Sans Serif"/>
        </w:rPr>
        <w:t xml:space="preserve"> </w:t>
      </w:r>
      <w:r w:rsidR="00CA61D2" w:rsidRPr="0035546C">
        <w:rPr>
          <w:rFonts w:ascii="Microsoft Sans Serif" w:hAnsi="Microsoft Sans Serif" w:cs="Microsoft Sans Serif"/>
        </w:rPr>
        <w:t xml:space="preserve">and </w:t>
      </w:r>
      <w:hyperlink r:id="rId12" w:history="1">
        <w:r w:rsidR="00CA61D2" w:rsidRPr="00101D32">
          <w:rPr>
            <w:rStyle w:val="Hyperlink"/>
            <w:rFonts w:ascii="Microsoft Sans Serif" w:hAnsi="Microsoft Sans Serif" w:cs="Microsoft Sans Serif"/>
          </w:rPr>
          <w:t>individual risk assessment</w:t>
        </w:r>
      </w:hyperlink>
      <w:r w:rsidR="00CA61D2" w:rsidRPr="0035546C">
        <w:rPr>
          <w:rFonts w:ascii="Microsoft Sans Serif" w:hAnsi="Microsoft Sans Serif" w:cs="Microsoft Sans Serif"/>
        </w:rPr>
        <w:t xml:space="preserve"> completed </w:t>
      </w:r>
      <w:r w:rsidR="00101D32">
        <w:rPr>
          <w:rFonts w:ascii="Microsoft Sans Serif" w:hAnsi="Microsoft Sans Serif" w:cs="Microsoft Sans Serif"/>
        </w:rPr>
        <w:t>by using the</w:t>
      </w:r>
      <w:r w:rsidR="00A669D9" w:rsidRPr="0035546C">
        <w:rPr>
          <w:rFonts w:ascii="Microsoft Sans Serif" w:hAnsi="Microsoft Sans Serif" w:cs="Microsoft Sans Serif"/>
        </w:rPr>
        <w:t xml:space="preserve"> provided</w:t>
      </w:r>
      <w:r w:rsidR="00553EEE">
        <w:rPr>
          <w:rFonts w:ascii="Microsoft Sans Serif" w:hAnsi="Microsoft Sans Serif" w:cs="Microsoft Sans Serif"/>
        </w:rPr>
        <w:t xml:space="preserve"> forms from</w:t>
      </w:r>
      <w:r w:rsidR="00A669D9" w:rsidRPr="0035546C">
        <w:rPr>
          <w:rFonts w:ascii="Microsoft Sans Serif" w:hAnsi="Microsoft Sans Serif" w:cs="Microsoft Sans Serif"/>
        </w:rPr>
        <w:t xml:space="preserve"> the Illinois Department of Public Health (IDPH). </w:t>
      </w:r>
    </w:p>
    <w:p w14:paraId="38FA6103" w14:textId="3EE4A56D" w:rsidR="00110477" w:rsidRPr="0035546C" w:rsidRDefault="00110477" w:rsidP="0035546C">
      <w:pPr>
        <w:pStyle w:val="ListParagraph"/>
        <w:numPr>
          <w:ilvl w:val="0"/>
          <w:numId w:val="1"/>
        </w:numPr>
        <w:spacing w:after="0" w:line="240" w:lineRule="auto"/>
        <w:ind w:right="-1080"/>
        <w:rPr>
          <w:rFonts w:ascii="Microsoft Sans Serif" w:hAnsi="Microsoft Sans Serif" w:cs="Microsoft Sans Serif"/>
        </w:rPr>
      </w:pPr>
      <w:r w:rsidRPr="0035546C">
        <w:rPr>
          <w:rFonts w:ascii="Microsoft Sans Serif" w:hAnsi="Microsoft Sans Serif" w:cs="Microsoft Sans Serif"/>
        </w:rPr>
        <w:t>In addition, all health care workers will have a test for TB disease by completing an Interferon Gamma Release Assay (IGRA) blood test or a Mantoux Tuberculin Skin Test (TST)</w:t>
      </w:r>
      <w:r w:rsidR="00EF3F6E" w:rsidRPr="0035546C">
        <w:rPr>
          <w:rFonts w:ascii="Microsoft Sans Serif" w:hAnsi="Microsoft Sans Serif" w:cs="Microsoft Sans Serif"/>
        </w:rPr>
        <w:t xml:space="preserve">. </w:t>
      </w:r>
    </w:p>
    <w:p w14:paraId="180557F1" w14:textId="77777777" w:rsidR="00544B6E" w:rsidRDefault="00544B6E" w:rsidP="002A3799">
      <w:pPr>
        <w:spacing w:after="0" w:line="240" w:lineRule="auto"/>
        <w:ind w:left="-1080" w:right="-1080"/>
        <w:rPr>
          <w:rFonts w:ascii="Microsoft Sans Serif" w:hAnsi="Microsoft Sans Serif" w:cs="Microsoft Sans Serif"/>
        </w:rPr>
      </w:pPr>
    </w:p>
    <w:p w14:paraId="74CB5137" w14:textId="50F4E4BB" w:rsidR="00544B6E" w:rsidRPr="000C1AF3" w:rsidRDefault="00544B6E" w:rsidP="002A3799">
      <w:pPr>
        <w:spacing w:after="0" w:line="240" w:lineRule="auto"/>
        <w:ind w:left="-1080" w:right="-1080"/>
        <w:rPr>
          <w:rFonts w:ascii="Microsoft Sans Serif" w:hAnsi="Microsoft Sans Serif" w:cs="Microsoft Sans Serif"/>
          <w:u w:val="single"/>
        </w:rPr>
      </w:pPr>
      <w:r w:rsidRPr="000C1AF3">
        <w:rPr>
          <w:rFonts w:ascii="Microsoft Sans Serif" w:hAnsi="Microsoft Sans Serif" w:cs="Microsoft Sans Serif"/>
          <w:u w:val="single"/>
        </w:rPr>
        <w:t>General Admission</w:t>
      </w:r>
    </w:p>
    <w:p w14:paraId="0553669A" w14:textId="77777777" w:rsidR="00544B6E" w:rsidRDefault="00544B6E" w:rsidP="002A3799">
      <w:pPr>
        <w:spacing w:after="0" w:line="240" w:lineRule="auto"/>
        <w:ind w:left="-1080" w:right="-1080"/>
        <w:rPr>
          <w:rFonts w:ascii="Microsoft Sans Serif" w:hAnsi="Microsoft Sans Serif" w:cs="Microsoft Sans Serif"/>
        </w:rPr>
      </w:pPr>
    </w:p>
    <w:p w14:paraId="21D11D83" w14:textId="53BD7392" w:rsidR="00544B6E" w:rsidRPr="0035546C" w:rsidRDefault="00544B6E" w:rsidP="0035546C">
      <w:pPr>
        <w:pStyle w:val="ListParagraph"/>
        <w:numPr>
          <w:ilvl w:val="0"/>
          <w:numId w:val="2"/>
        </w:numPr>
        <w:spacing w:after="0" w:line="240" w:lineRule="auto"/>
        <w:ind w:right="-1080"/>
        <w:rPr>
          <w:rFonts w:ascii="Microsoft Sans Serif" w:hAnsi="Microsoft Sans Serif" w:cs="Microsoft Sans Serif"/>
        </w:rPr>
      </w:pPr>
      <w:r w:rsidRPr="0035546C">
        <w:rPr>
          <w:rFonts w:ascii="Microsoft Sans Serif" w:hAnsi="Microsoft Sans Serif" w:cs="Microsoft Sans Serif"/>
        </w:rPr>
        <w:t>All residents in non-acute</w:t>
      </w:r>
      <w:r w:rsidR="003147CE" w:rsidRPr="0035546C">
        <w:rPr>
          <w:rFonts w:ascii="Microsoft Sans Serif" w:hAnsi="Microsoft Sans Serif" w:cs="Microsoft Sans Serif"/>
        </w:rPr>
        <w:t xml:space="preserve">, residential health care settings that serve high-risk groups shall </w:t>
      </w:r>
      <w:r w:rsidR="00442194" w:rsidRPr="0035546C">
        <w:rPr>
          <w:rFonts w:ascii="Microsoft Sans Serif" w:hAnsi="Microsoft Sans Serif" w:cs="Microsoft Sans Serif"/>
        </w:rPr>
        <w:t xml:space="preserve">have an individual </w:t>
      </w:r>
      <w:hyperlink r:id="rId13" w:history="1">
        <w:r w:rsidR="00442194" w:rsidRPr="0035546C">
          <w:rPr>
            <w:rStyle w:val="Hyperlink"/>
            <w:rFonts w:ascii="Microsoft Sans Serif" w:hAnsi="Microsoft Sans Serif" w:cs="Microsoft Sans Serif"/>
          </w:rPr>
          <w:t>Tuberculosis Risk Assessment Form</w:t>
        </w:r>
      </w:hyperlink>
      <w:r w:rsidR="00442194" w:rsidRPr="0035546C">
        <w:rPr>
          <w:rFonts w:ascii="Microsoft Sans Serif" w:hAnsi="Microsoft Sans Serif" w:cs="Microsoft Sans Serif"/>
        </w:rPr>
        <w:t xml:space="preserve"> completed</w:t>
      </w:r>
      <w:r w:rsidR="00B6008C" w:rsidRPr="0035546C">
        <w:rPr>
          <w:rFonts w:ascii="Microsoft Sans Serif" w:hAnsi="Microsoft Sans Serif" w:cs="Microsoft Sans Serif"/>
        </w:rPr>
        <w:t xml:space="preserve"> upon admission. Based on the recommendations from the </w:t>
      </w:r>
      <w:r w:rsidR="006F4A0F" w:rsidRPr="0035546C">
        <w:rPr>
          <w:rFonts w:ascii="Microsoft Sans Serif" w:hAnsi="Microsoft Sans Serif" w:cs="Microsoft Sans Serif"/>
        </w:rPr>
        <w:t xml:space="preserve">risk assessment and in cooperation with the local TB control authority, a TB test may be indicated. </w:t>
      </w:r>
      <w:r w:rsidR="00F52F91" w:rsidRPr="0035546C">
        <w:rPr>
          <w:rFonts w:ascii="Microsoft Sans Serif" w:hAnsi="Microsoft Sans Serif" w:cs="Microsoft Sans Serif"/>
        </w:rPr>
        <w:t xml:space="preserve">If a TB test is indicated, it will be completed by collecting an IGRA blood sample or via Mantoux TST. </w:t>
      </w:r>
      <w:r w:rsidR="00B6008C" w:rsidRPr="0035546C">
        <w:rPr>
          <w:rFonts w:ascii="Microsoft Sans Serif" w:hAnsi="Microsoft Sans Serif" w:cs="Microsoft Sans Serif"/>
        </w:rPr>
        <w:t xml:space="preserve"> </w:t>
      </w:r>
    </w:p>
    <w:p w14:paraId="3D5F2073" w14:textId="77777777" w:rsidR="00EF3F6E" w:rsidRDefault="00EF3F6E" w:rsidP="002A3799">
      <w:pPr>
        <w:spacing w:after="0" w:line="240" w:lineRule="auto"/>
        <w:ind w:left="-1080" w:right="-1080"/>
        <w:rPr>
          <w:rFonts w:ascii="Microsoft Sans Serif" w:hAnsi="Microsoft Sans Serif" w:cs="Microsoft Sans Serif"/>
        </w:rPr>
      </w:pPr>
    </w:p>
    <w:p w14:paraId="3646C2A8" w14:textId="0287827E" w:rsidR="00EF3F6E" w:rsidRPr="000C1AF3" w:rsidRDefault="00EF3F6E" w:rsidP="002A3799">
      <w:pPr>
        <w:spacing w:after="0" w:line="240" w:lineRule="auto"/>
        <w:ind w:left="-1080" w:right="-1080"/>
        <w:rPr>
          <w:rFonts w:ascii="Microsoft Sans Serif" w:hAnsi="Microsoft Sans Serif" w:cs="Microsoft Sans Serif"/>
          <w:u w:val="single"/>
        </w:rPr>
      </w:pPr>
      <w:r w:rsidRPr="000C1AF3">
        <w:rPr>
          <w:rFonts w:ascii="Microsoft Sans Serif" w:hAnsi="Microsoft Sans Serif" w:cs="Microsoft Sans Serif"/>
          <w:u w:val="single"/>
        </w:rPr>
        <w:t>Exposure to TB</w:t>
      </w:r>
    </w:p>
    <w:p w14:paraId="2A7162E9" w14:textId="77777777" w:rsidR="00EF3F6E" w:rsidRDefault="00EF3F6E" w:rsidP="002A3799">
      <w:pPr>
        <w:spacing w:after="0" w:line="240" w:lineRule="auto"/>
        <w:ind w:left="-1080" w:right="-1080"/>
        <w:rPr>
          <w:rFonts w:ascii="Microsoft Sans Serif" w:hAnsi="Microsoft Sans Serif" w:cs="Microsoft Sans Serif"/>
        </w:rPr>
      </w:pPr>
    </w:p>
    <w:p w14:paraId="454AF8B7" w14:textId="77777777" w:rsidR="0035546C" w:rsidRDefault="00EF3F6E" w:rsidP="0035546C">
      <w:pPr>
        <w:pStyle w:val="ListParagraph"/>
        <w:numPr>
          <w:ilvl w:val="0"/>
          <w:numId w:val="2"/>
        </w:numPr>
        <w:spacing w:after="0" w:line="240" w:lineRule="auto"/>
        <w:ind w:right="-1080"/>
        <w:rPr>
          <w:rFonts w:ascii="Microsoft Sans Serif" w:hAnsi="Microsoft Sans Serif" w:cs="Microsoft Sans Serif"/>
        </w:rPr>
      </w:pPr>
      <w:r w:rsidRPr="0035546C">
        <w:rPr>
          <w:rFonts w:ascii="Microsoft Sans Serif" w:hAnsi="Microsoft Sans Serif" w:cs="Microsoft Sans Serif"/>
        </w:rPr>
        <w:t>If a health</w:t>
      </w:r>
      <w:r w:rsidR="00C943B5" w:rsidRPr="0035546C">
        <w:rPr>
          <w:rFonts w:ascii="Microsoft Sans Serif" w:hAnsi="Microsoft Sans Serif" w:cs="Microsoft Sans Serif"/>
        </w:rPr>
        <w:t xml:space="preserve"> </w:t>
      </w:r>
      <w:r w:rsidRPr="0035546C">
        <w:rPr>
          <w:rFonts w:ascii="Microsoft Sans Serif" w:hAnsi="Microsoft Sans Serif" w:cs="Microsoft Sans Serif"/>
        </w:rPr>
        <w:t>care worker</w:t>
      </w:r>
      <w:r w:rsidR="00B03246" w:rsidRPr="0035546C">
        <w:rPr>
          <w:rFonts w:ascii="Microsoft Sans Serif" w:hAnsi="Microsoft Sans Serif" w:cs="Microsoft Sans Serif"/>
        </w:rPr>
        <w:t xml:space="preserve"> has </w:t>
      </w:r>
      <w:r w:rsidR="00C943B5" w:rsidRPr="0035546C">
        <w:rPr>
          <w:rFonts w:ascii="Microsoft Sans Serif" w:hAnsi="Microsoft Sans Serif" w:cs="Microsoft Sans Serif"/>
        </w:rPr>
        <w:t>exposure</w:t>
      </w:r>
      <w:r w:rsidR="00B03246" w:rsidRPr="0035546C">
        <w:rPr>
          <w:rFonts w:ascii="Microsoft Sans Serif" w:hAnsi="Microsoft Sans Serif" w:cs="Microsoft Sans Serif"/>
        </w:rPr>
        <w:t xml:space="preserve"> to </w:t>
      </w:r>
      <w:r w:rsidR="00494F4D" w:rsidRPr="0035546C">
        <w:rPr>
          <w:rFonts w:ascii="Microsoft Sans Serif" w:hAnsi="Microsoft Sans Serif" w:cs="Microsoft Sans Serif"/>
        </w:rPr>
        <w:t xml:space="preserve">another individual with </w:t>
      </w:r>
      <w:proofErr w:type="gramStart"/>
      <w:r w:rsidR="00494F4D" w:rsidRPr="0035546C">
        <w:rPr>
          <w:rFonts w:ascii="Microsoft Sans Serif" w:hAnsi="Microsoft Sans Serif" w:cs="Microsoft Sans Serif"/>
        </w:rPr>
        <w:t>active</w:t>
      </w:r>
      <w:proofErr w:type="gramEnd"/>
      <w:r w:rsidR="00494F4D" w:rsidRPr="0035546C">
        <w:rPr>
          <w:rFonts w:ascii="Microsoft Sans Serif" w:hAnsi="Microsoft Sans Serif" w:cs="Microsoft Sans Serif"/>
        </w:rPr>
        <w:t xml:space="preserve"> TB disease</w:t>
      </w:r>
      <w:r w:rsidR="00693EB5" w:rsidRPr="0035546C">
        <w:rPr>
          <w:rFonts w:ascii="Microsoft Sans Serif" w:hAnsi="Microsoft Sans Serif" w:cs="Microsoft Sans Serif"/>
        </w:rPr>
        <w:t xml:space="preserve"> and had a negative baseline screening</w:t>
      </w:r>
      <w:r w:rsidR="002858E3" w:rsidRPr="0035546C">
        <w:rPr>
          <w:rFonts w:ascii="Microsoft Sans Serif" w:hAnsi="Microsoft Sans Serif" w:cs="Microsoft Sans Serif"/>
        </w:rPr>
        <w:t xml:space="preserve"> with no history of LTBI or active TB disease</w:t>
      </w:r>
      <w:r w:rsidR="00494F4D" w:rsidRPr="0035546C">
        <w:rPr>
          <w:rFonts w:ascii="Microsoft Sans Serif" w:hAnsi="Microsoft Sans Serif" w:cs="Microsoft Sans Serif"/>
        </w:rPr>
        <w:t xml:space="preserve"> they must </w:t>
      </w:r>
      <w:r w:rsidR="000C1AF3" w:rsidRPr="0035546C">
        <w:rPr>
          <w:rFonts w:ascii="Microsoft Sans Serif" w:hAnsi="Microsoft Sans Serif" w:cs="Microsoft Sans Serif"/>
        </w:rPr>
        <w:t>inform [</w:t>
      </w:r>
      <w:r w:rsidR="00AC4CED" w:rsidRPr="0035546C">
        <w:rPr>
          <w:rFonts w:ascii="Microsoft Sans Serif" w:hAnsi="Microsoft Sans Serif" w:cs="Microsoft Sans Serif"/>
          <w:b/>
          <w:bCs/>
          <w:color w:val="739600"/>
        </w:rPr>
        <w:t>Enter Employee Name and/or Title]</w:t>
      </w:r>
      <w:r w:rsidR="002858E3" w:rsidRPr="0035546C">
        <w:rPr>
          <w:rFonts w:ascii="Microsoft Sans Serif" w:hAnsi="Microsoft Sans Serif" w:cs="Microsoft Sans Serif"/>
          <w:b/>
          <w:bCs/>
          <w:color w:val="739600"/>
        </w:rPr>
        <w:t>.</w:t>
      </w:r>
      <w:r w:rsidR="00494F4D" w:rsidRPr="0035546C">
        <w:rPr>
          <w:rFonts w:ascii="Microsoft Sans Serif" w:hAnsi="Microsoft Sans Serif" w:cs="Microsoft Sans Serif"/>
        </w:rPr>
        <w:t xml:space="preserve"> </w:t>
      </w:r>
      <w:r w:rsidR="002858E3" w:rsidRPr="0035546C">
        <w:rPr>
          <w:rFonts w:ascii="Microsoft Sans Serif" w:hAnsi="Microsoft Sans Serif" w:cs="Microsoft Sans Serif"/>
        </w:rPr>
        <w:t xml:space="preserve">A TB test will be completed by collecting an IGRA sample or </w:t>
      </w:r>
      <w:r w:rsidR="00ED7516" w:rsidRPr="0035546C">
        <w:rPr>
          <w:rFonts w:ascii="Microsoft Sans Serif" w:hAnsi="Microsoft Sans Serif" w:cs="Microsoft Sans Serif"/>
        </w:rPr>
        <w:t xml:space="preserve">a Mantoux TST. </w:t>
      </w:r>
      <w:r w:rsidR="00270C9D" w:rsidRPr="0035546C">
        <w:rPr>
          <w:rFonts w:ascii="Microsoft Sans Serif" w:hAnsi="Microsoft Sans Serif" w:cs="Microsoft Sans Serif"/>
        </w:rPr>
        <w:t xml:space="preserve"> </w:t>
      </w:r>
    </w:p>
    <w:p w14:paraId="3A851FCE" w14:textId="31F95552" w:rsidR="000C1AF3" w:rsidRPr="0035546C" w:rsidRDefault="004D0F21" w:rsidP="0035546C">
      <w:pPr>
        <w:pStyle w:val="ListParagraph"/>
        <w:numPr>
          <w:ilvl w:val="0"/>
          <w:numId w:val="2"/>
        </w:numPr>
        <w:spacing w:after="0" w:line="240" w:lineRule="auto"/>
        <w:ind w:right="-1080"/>
        <w:rPr>
          <w:rFonts w:ascii="Microsoft Sans Serif" w:hAnsi="Microsoft Sans Serif" w:cs="Microsoft Sans Serif"/>
        </w:rPr>
      </w:pPr>
      <w:r w:rsidRPr="0035546C">
        <w:rPr>
          <w:rFonts w:ascii="Microsoft Sans Serif" w:hAnsi="Microsoft Sans Serif" w:cs="Microsoft Sans Serif"/>
        </w:rPr>
        <w:t xml:space="preserve">If the TB test is negative, a repeat test will be completed 8-10 weeks after the last known exposure. </w:t>
      </w:r>
    </w:p>
    <w:p w14:paraId="545EDAE5" w14:textId="77777777" w:rsidR="000C1AF3" w:rsidRDefault="000C1AF3" w:rsidP="002A3799">
      <w:pPr>
        <w:spacing w:after="0" w:line="240" w:lineRule="auto"/>
        <w:ind w:left="-1080" w:right="-1080"/>
        <w:rPr>
          <w:rFonts w:ascii="Microsoft Sans Serif" w:hAnsi="Microsoft Sans Serif" w:cs="Microsoft Sans Serif"/>
        </w:rPr>
      </w:pPr>
    </w:p>
    <w:p w14:paraId="356DD533" w14:textId="23D58028" w:rsidR="00EF3F6E" w:rsidRDefault="000C1AF3"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If </w:t>
      </w:r>
      <w:r w:rsidR="001034AA">
        <w:rPr>
          <w:rFonts w:ascii="Microsoft Sans Serif" w:hAnsi="Microsoft Sans Serif" w:cs="Microsoft Sans Serif"/>
        </w:rPr>
        <w:t>any</w:t>
      </w:r>
      <w:r>
        <w:rPr>
          <w:rFonts w:ascii="Microsoft Sans Serif" w:hAnsi="Microsoft Sans Serif" w:cs="Microsoft Sans Serif"/>
        </w:rPr>
        <w:t xml:space="preserve"> TB test yield</w:t>
      </w:r>
      <w:r w:rsidR="001034AA">
        <w:rPr>
          <w:rFonts w:ascii="Microsoft Sans Serif" w:hAnsi="Microsoft Sans Serif" w:cs="Microsoft Sans Serif"/>
        </w:rPr>
        <w:t>s</w:t>
      </w:r>
      <w:r>
        <w:rPr>
          <w:rFonts w:ascii="Microsoft Sans Serif" w:hAnsi="Microsoft Sans Serif" w:cs="Microsoft Sans Serif"/>
        </w:rPr>
        <w:t xml:space="preserve"> a positive result, </w:t>
      </w:r>
      <w:r w:rsidR="00920968">
        <w:rPr>
          <w:rFonts w:ascii="Microsoft Sans Serif" w:hAnsi="Microsoft Sans Serif" w:cs="Microsoft Sans Serif"/>
        </w:rPr>
        <w:t xml:space="preserve">the health care worker will be managed as outlined below under diagnosis and treatment. </w:t>
      </w:r>
      <w:r w:rsidR="009E4BA0">
        <w:rPr>
          <w:rFonts w:ascii="Microsoft Sans Serif" w:hAnsi="Microsoft Sans Serif" w:cs="Microsoft Sans Serif"/>
        </w:rPr>
        <w:t xml:space="preserve"> </w:t>
      </w:r>
    </w:p>
    <w:p w14:paraId="7C7BC797" w14:textId="77777777" w:rsidR="00EF3F6E" w:rsidRDefault="00EF3F6E" w:rsidP="002A3799">
      <w:pPr>
        <w:spacing w:after="0" w:line="240" w:lineRule="auto"/>
        <w:ind w:left="-1080" w:right="-1080"/>
        <w:rPr>
          <w:rFonts w:ascii="Microsoft Sans Serif" w:hAnsi="Microsoft Sans Serif" w:cs="Microsoft Sans Serif"/>
        </w:rPr>
      </w:pPr>
    </w:p>
    <w:p w14:paraId="5FA993B5" w14:textId="649061A7" w:rsidR="006E29A3" w:rsidRPr="00EB4425" w:rsidRDefault="006E29A3" w:rsidP="002A3799">
      <w:pPr>
        <w:spacing w:after="0" w:line="240" w:lineRule="auto"/>
        <w:ind w:left="-1080" w:right="-1080"/>
        <w:rPr>
          <w:rFonts w:ascii="Microsoft Sans Serif" w:hAnsi="Microsoft Sans Serif" w:cs="Microsoft Sans Serif"/>
          <w:b/>
          <w:bCs/>
          <w:u w:val="single"/>
        </w:rPr>
      </w:pPr>
      <w:r w:rsidRPr="00EB4425">
        <w:rPr>
          <w:rFonts w:ascii="Microsoft Sans Serif" w:hAnsi="Microsoft Sans Serif" w:cs="Microsoft Sans Serif"/>
          <w:b/>
          <w:bCs/>
          <w:u w:val="single"/>
        </w:rPr>
        <w:t>Diagnosis</w:t>
      </w:r>
      <w:r w:rsidR="00AE6476" w:rsidRPr="00EB4425">
        <w:rPr>
          <w:rFonts w:ascii="Microsoft Sans Serif" w:hAnsi="Microsoft Sans Serif" w:cs="Microsoft Sans Serif"/>
          <w:b/>
          <w:bCs/>
          <w:u w:val="single"/>
        </w:rPr>
        <w:t xml:space="preserve"> </w:t>
      </w:r>
      <w:r w:rsidR="00BD3E5F" w:rsidRPr="00EB4425">
        <w:rPr>
          <w:rFonts w:ascii="Microsoft Sans Serif" w:hAnsi="Microsoft Sans Serif" w:cs="Microsoft Sans Serif"/>
          <w:b/>
          <w:bCs/>
          <w:u w:val="single"/>
        </w:rPr>
        <w:t xml:space="preserve">&amp; Treatment </w:t>
      </w:r>
      <w:r w:rsidR="00AE6476" w:rsidRPr="00EB4425">
        <w:rPr>
          <w:rFonts w:ascii="Microsoft Sans Serif" w:hAnsi="Microsoft Sans Serif" w:cs="Microsoft Sans Serif"/>
          <w:b/>
          <w:bCs/>
          <w:u w:val="single"/>
        </w:rPr>
        <w:t>of Active TB</w:t>
      </w:r>
      <w:r w:rsidR="00920968" w:rsidRPr="00EB4425">
        <w:rPr>
          <w:rFonts w:ascii="Microsoft Sans Serif" w:hAnsi="Microsoft Sans Serif" w:cs="Microsoft Sans Serif"/>
          <w:b/>
          <w:bCs/>
          <w:u w:val="single"/>
        </w:rPr>
        <w:t>:</w:t>
      </w:r>
    </w:p>
    <w:p w14:paraId="062F7278" w14:textId="77777777" w:rsidR="00920968" w:rsidRDefault="00920968" w:rsidP="002A3799">
      <w:pPr>
        <w:spacing w:after="0" w:line="240" w:lineRule="auto"/>
        <w:ind w:left="-1080" w:right="-1080"/>
        <w:rPr>
          <w:rFonts w:ascii="Microsoft Sans Serif" w:hAnsi="Microsoft Sans Serif" w:cs="Microsoft Sans Serif"/>
        </w:rPr>
      </w:pPr>
    </w:p>
    <w:p w14:paraId="710A36B2" w14:textId="15BFC5BC" w:rsidR="00920968" w:rsidRDefault="00920968"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Health care workers with a positive TB test</w:t>
      </w:r>
      <w:r w:rsidR="00C20225">
        <w:rPr>
          <w:rFonts w:ascii="Microsoft Sans Serif" w:hAnsi="Microsoft Sans Serif" w:cs="Microsoft Sans Serif"/>
        </w:rPr>
        <w:t xml:space="preserve"> will immediately be removed from duty and encouraged to see their </w:t>
      </w:r>
      <w:r w:rsidR="00D73AB7">
        <w:rPr>
          <w:rFonts w:ascii="Microsoft Sans Serif" w:hAnsi="Microsoft Sans Serif" w:cs="Microsoft Sans Serif"/>
        </w:rPr>
        <w:t xml:space="preserve">primary </w:t>
      </w:r>
      <w:r w:rsidR="00C20225">
        <w:rPr>
          <w:rFonts w:ascii="Microsoft Sans Serif" w:hAnsi="Microsoft Sans Serif" w:cs="Microsoft Sans Serif"/>
        </w:rPr>
        <w:t xml:space="preserve">care physician. </w:t>
      </w:r>
      <w:r w:rsidR="00D73AB7">
        <w:rPr>
          <w:rFonts w:ascii="Microsoft Sans Serif" w:hAnsi="Microsoft Sans Serif" w:cs="Microsoft Sans Serif"/>
        </w:rPr>
        <w:t xml:space="preserve">The health care worker will be allowed to return to work upon release from their primary care physician. </w:t>
      </w:r>
    </w:p>
    <w:p w14:paraId="3E5EE8E6" w14:textId="77777777" w:rsidR="00566656" w:rsidRDefault="00566656" w:rsidP="002A3799">
      <w:pPr>
        <w:spacing w:after="0" w:line="240" w:lineRule="auto"/>
        <w:ind w:left="-1080" w:right="-1080"/>
        <w:rPr>
          <w:rFonts w:ascii="Microsoft Sans Serif" w:hAnsi="Microsoft Sans Serif" w:cs="Microsoft Sans Serif"/>
        </w:rPr>
      </w:pPr>
    </w:p>
    <w:p w14:paraId="211360E7" w14:textId="5581E3DE" w:rsidR="00566656" w:rsidRDefault="005D710F"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Residents with a positive TB test</w:t>
      </w:r>
      <w:r w:rsidR="00737DDB">
        <w:rPr>
          <w:rFonts w:ascii="Microsoft Sans Serif" w:hAnsi="Microsoft Sans Serif" w:cs="Microsoft Sans Serif"/>
        </w:rPr>
        <w:t xml:space="preserve"> will be placed into contact isolation until </w:t>
      </w:r>
      <w:r w:rsidR="00EB4425">
        <w:rPr>
          <w:rFonts w:ascii="Microsoft Sans Serif" w:hAnsi="Microsoft Sans Serif" w:cs="Microsoft Sans Serif"/>
        </w:rPr>
        <w:t xml:space="preserve">LTBI </w:t>
      </w:r>
      <w:r w:rsidR="005A3BF4">
        <w:rPr>
          <w:rFonts w:ascii="Microsoft Sans Serif" w:hAnsi="Microsoft Sans Serif" w:cs="Microsoft Sans Serif"/>
        </w:rPr>
        <w:t xml:space="preserve">and </w:t>
      </w:r>
      <w:r w:rsidR="00737DDB">
        <w:rPr>
          <w:rFonts w:ascii="Microsoft Sans Serif" w:hAnsi="Microsoft Sans Serif" w:cs="Microsoft Sans Serif"/>
        </w:rPr>
        <w:t xml:space="preserve">active TB can be ruled out. </w:t>
      </w:r>
      <w:r w:rsidR="005A3BF4">
        <w:rPr>
          <w:rFonts w:ascii="Microsoft Sans Serif" w:hAnsi="Microsoft Sans Serif" w:cs="Microsoft Sans Serif"/>
        </w:rPr>
        <w:t>If a chest radiograph determines there is no LTBI or Active TB disease, the isolation precautions can be discontinued</w:t>
      </w:r>
      <w:r w:rsidR="001B406D">
        <w:rPr>
          <w:rFonts w:ascii="Microsoft Sans Serif" w:hAnsi="Microsoft Sans Serif" w:cs="Microsoft Sans Serif"/>
        </w:rPr>
        <w:t xml:space="preserve">. The positive TB test will be documented in the </w:t>
      </w:r>
      <w:proofErr w:type="gramStart"/>
      <w:r w:rsidR="001B406D">
        <w:rPr>
          <w:rFonts w:ascii="Microsoft Sans Serif" w:hAnsi="Microsoft Sans Serif" w:cs="Microsoft Sans Serif"/>
        </w:rPr>
        <w:t>resident’s</w:t>
      </w:r>
      <w:proofErr w:type="gramEnd"/>
      <w:r w:rsidR="001B406D">
        <w:rPr>
          <w:rFonts w:ascii="Microsoft Sans Serif" w:hAnsi="Microsoft Sans Serif" w:cs="Microsoft Sans Serif"/>
        </w:rPr>
        <w:t xml:space="preserve"> record and no additional Mantoux TST will be completed in the future. </w:t>
      </w:r>
    </w:p>
    <w:p w14:paraId="36CA1AE3" w14:textId="77777777" w:rsidR="001B406D" w:rsidRDefault="001B406D" w:rsidP="002A3799">
      <w:pPr>
        <w:spacing w:after="0" w:line="240" w:lineRule="auto"/>
        <w:ind w:left="-1080" w:right="-1080"/>
        <w:rPr>
          <w:rFonts w:ascii="Microsoft Sans Serif" w:hAnsi="Microsoft Sans Serif" w:cs="Microsoft Sans Serif"/>
        </w:rPr>
      </w:pPr>
    </w:p>
    <w:p w14:paraId="0DCBAAD7" w14:textId="3B465798" w:rsidR="001B406D" w:rsidRDefault="0022767C"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Treatment for LTBI</w:t>
      </w:r>
      <w:r w:rsidR="00620F2C">
        <w:rPr>
          <w:rFonts w:ascii="Microsoft Sans Serif" w:hAnsi="Microsoft Sans Serif" w:cs="Microsoft Sans Serif"/>
        </w:rPr>
        <w:t xml:space="preserve"> will be determined by the primary care physician and local TB control authority based on the Center for Disease Control and Prevention</w:t>
      </w:r>
      <w:r w:rsidR="005F07A0">
        <w:rPr>
          <w:rFonts w:ascii="Microsoft Sans Serif" w:hAnsi="Microsoft Sans Serif" w:cs="Microsoft Sans Serif"/>
        </w:rPr>
        <w:t xml:space="preserve">’s (CDC) </w:t>
      </w:r>
      <w:hyperlink r:id="rId14" w:history="1">
        <w:r w:rsidR="005F07A0" w:rsidRPr="005F07A0">
          <w:rPr>
            <w:rStyle w:val="Hyperlink"/>
            <w:rFonts w:ascii="Microsoft Sans Serif" w:hAnsi="Microsoft Sans Serif" w:cs="Microsoft Sans Serif"/>
          </w:rPr>
          <w:t>Treatment Regimens for Latent TB Infection</w:t>
        </w:r>
      </w:hyperlink>
      <w:r w:rsidR="005F07A0">
        <w:rPr>
          <w:rFonts w:ascii="Microsoft Sans Serif" w:hAnsi="Microsoft Sans Serif" w:cs="Microsoft Sans Serif"/>
        </w:rPr>
        <w:t xml:space="preserve"> resource. </w:t>
      </w:r>
    </w:p>
    <w:p w14:paraId="38E289CD" w14:textId="3A579E1B" w:rsidR="007E1286" w:rsidRDefault="007E1286"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lastRenderedPageBreak/>
        <w:t>Diagnostic Evaluation</w:t>
      </w:r>
      <w:r w:rsidR="00F6460F">
        <w:rPr>
          <w:rFonts w:ascii="Microsoft Sans Serif" w:hAnsi="Microsoft Sans Serif" w:cs="Microsoft Sans Serif"/>
        </w:rPr>
        <w:t xml:space="preserve"> for Resident</w:t>
      </w:r>
      <w:r w:rsidR="00E400AF">
        <w:rPr>
          <w:rFonts w:ascii="Microsoft Sans Serif" w:hAnsi="Microsoft Sans Serif" w:cs="Microsoft Sans Serif"/>
        </w:rPr>
        <w:t>s with</w:t>
      </w:r>
      <w:r w:rsidR="00F6460F">
        <w:rPr>
          <w:rFonts w:ascii="Microsoft Sans Serif" w:hAnsi="Microsoft Sans Serif" w:cs="Microsoft Sans Serif"/>
        </w:rPr>
        <w:t xml:space="preserve"> Suspected or Confirmed Active TB Disease: </w:t>
      </w:r>
    </w:p>
    <w:p w14:paraId="4E453CA9" w14:textId="77777777" w:rsidR="00F6460F" w:rsidRDefault="00F6460F" w:rsidP="002A3799">
      <w:pPr>
        <w:spacing w:after="0" w:line="240" w:lineRule="auto"/>
        <w:ind w:left="-1080" w:right="-1080"/>
        <w:rPr>
          <w:rFonts w:ascii="Microsoft Sans Serif" w:hAnsi="Microsoft Sans Serif" w:cs="Microsoft Sans Serif"/>
        </w:rPr>
      </w:pPr>
    </w:p>
    <w:p w14:paraId="56880E31" w14:textId="70FA62FA" w:rsidR="00F5599C" w:rsidRDefault="009E3425" w:rsidP="00F5599C">
      <w:pPr>
        <w:pStyle w:val="ListParagraph"/>
        <w:numPr>
          <w:ilvl w:val="0"/>
          <w:numId w:val="3"/>
        </w:numPr>
        <w:spacing w:after="0" w:line="240" w:lineRule="auto"/>
        <w:ind w:right="-1080"/>
        <w:rPr>
          <w:rFonts w:ascii="Microsoft Sans Serif" w:hAnsi="Microsoft Sans Serif" w:cs="Microsoft Sans Serif"/>
        </w:rPr>
      </w:pPr>
      <w:r>
        <w:rPr>
          <w:rFonts w:ascii="Microsoft Sans Serif" w:hAnsi="Microsoft Sans Serif" w:cs="Microsoft Sans Serif"/>
        </w:rPr>
        <w:t xml:space="preserve">Evaluation of residents with suspected or confirmed active TB disease shall include but is not limited to </w:t>
      </w:r>
      <w:r w:rsidR="00BB381B">
        <w:rPr>
          <w:rFonts w:ascii="Microsoft Sans Serif" w:hAnsi="Microsoft Sans Serif" w:cs="Microsoft Sans Serif"/>
        </w:rPr>
        <w:t xml:space="preserve">reviewing the resident’s medical history, completing a physical examination, TB screening test, chest radiograph, bacteriologic examinations on available specimens and assessment of risk for HIV infection, testing, and counseling as indicated. </w:t>
      </w:r>
    </w:p>
    <w:p w14:paraId="26B3284A" w14:textId="77777777" w:rsidR="00F5599C" w:rsidRPr="00F5599C" w:rsidRDefault="00F5599C" w:rsidP="00F5599C">
      <w:pPr>
        <w:spacing w:after="0" w:line="240" w:lineRule="auto"/>
        <w:ind w:right="-1080"/>
        <w:rPr>
          <w:rFonts w:ascii="Microsoft Sans Serif" w:hAnsi="Microsoft Sans Serif" w:cs="Microsoft Sans Serif"/>
        </w:rPr>
      </w:pPr>
    </w:p>
    <w:p w14:paraId="7F672F5B" w14:textId="3B03CF19" w:rsidR="00E400AF" w:rsidRDefault="00F5599C" w:rsidP="00E400AF">
      <w:pPr>
        <w:spacing w:after="0" w:line="240" w:lineRule="auto"/>
        <w:ind w:left="-1080" w:right="-1080"/>
        <w:rPr>
          <w:rFonts w:ascii="Microsoft Sans Serif" w:hAnsi="Microsoft Sans Serif" w:cs="Microsoft Sans Serif"/>
        </w:rPr>
      </w:pPr>
      <w:r>
        <w:rPr>
          <w:rFonts w:ascii="Microsoft Sans Serif" w:hAnsi="Microsoft Sans Serif" w:cs="Microsoft Sans Serif"/>
        </w:rPr>
        <w:t>Clinical Management for Residents</w:t>
      </w:r>
      <w:r w:rsidR="00E400AF">
        <w:rPr>
          <w:rFonts w:ascii="Microsoft Sans Serif" w:hAnsi="Microsoft Sans Serif" w:cs="Microsoft Sans Serif"/>
        </w:rPr>
        <w:t xml:space="preserve"> with Suspected or Confirmed Active TB Disease</w:t>
      </w:r>
    </w:p>
    <w:p w14:paraId="7E8F2348" w14:textId="77777777" w:rsidR="00E400AF" w:rsidRDefault="00E400AF" w:rsidP="00E400AF">
      <w:pPr>
        <w:spacing w:after="0" w:line="240" w:lineRule="auto"/>
        <w:ind w:left="-1080" w:right="-1080"/>
        <w:rPr>
          <w:rFonts w:ascii="Microsoft Sans Serif" w:hAnsi="Microsoft Sans Serif" w:cs="Microsoft Sans Serif"/>
        </w:rPr>
      </w:pPr>
    </w:p>
    <w:p w14:paraId="218488B9" w14:textId="4CF7AC74" w:rsidR="00E400AF" w:rsidRDefault="002F74A8" w:rsidP="00E400AF">
      <w:pPr>
        <w:pStyle w:val="ListParagraph"/>
        <w:numPr>
          <w:ilvl w:val="0"/>
          <w:numId w:val="3"/>
        </w:numPr>
        <w:spacing w:after="0" w:line="240" w:lineRule="auto"/>
        <w:ind w:right="-1080"/>
        <w:rPr>
          <w:rFonts w:ascii="Microsoft Sans Serif" w:hAnsi="Microsoft Sans Serif" w:cs="Microsoft Sans Serif"/>
        </w:rPr>
      </w:pPr>
      <w:r>
        <w:rPr>
          <w:rFonts w:ascii="Microsoft Sans Serif" w:hAnsi="Microsoft Sans Serif" w:cs="Microsoft Sans Serif"/>
        </w:rPr>
        <w:t>If infectious TB is suspected, precautions shall be taken to prevent transmission. Placement in airborne infection isolation</w:t>
      </w:r>
      <w:r w:rsidR="007332A6">
        <w:rPr>
          <w:rFonts w:ascii="Microsoft Sans Serif" w:hAnsi="Microsoft Sans Serif" w:cs="Microsoft Sans Serif"/>
        </w:rPr>
        <w:t xml:space="preserve"> in a private room is essential to preventing transmission. If a negative pressure room is not available, the health care provider may transfer the resident to a location where this is available according to transfer agreements. </w:t>
      </w:r>
      <w:r w:rsidR="003E3C72">
        <w:rPr>
          <w:rFonts w:ascii="Microsoft Sans Serif" w:hAnsi="Microsoft Sans Serif" w:cs="Microsoft Sans Serif"/>
        </w:rPr>
        <w:t>Isolation shall be maintained</w:t>
      </w:r>
      <w:r w:rsidR="007C3341">
        <w:rPr>
          <w:rFonts w:ascii="Microsoft Sans Serif" w:hAnsi="Microsoft Sans Serif" w:cs="Microsoft Sans Serif"/>
        </w:rPr>
        <w:t xml:space="preserve"> until consultation with IDPH determines the resident </w:t>
      </w:r>
      <w:proofErr w:type="gramStart"/>
      <w:r w:rsidR="007C3341">
        <w:rPr>
          <w:rFonts w:ascii="Microsoft Sans Serif" w:hAnsi="Microsoft Sans Serif" w:cs="Microsoft Sans Serif"/>
        </w:rPr>
        <w:t xml:space="preserve">is </w:t>
      </w:r>
      <w:r w:rsidR="005643B7">
        <w:rPr>
          <w:rFonts w:ascii="Microsoft Sans Serif" w:hAnsi="Microsoft Sans Serif" w:cs="Microsoft Sans Serif"/>
        </w:rPr>
        <w:t>considered to be</w:t>
      </w:r>
      <w:proofErr w:type="gramEnd"/>
      <w:r w:rsidR="005643B7">
        <w:rPr>
          <w:rFonts w:ascii="Microsoft Sans Serif" w:hAnsi="Microsoft Sans Serif" w:cs="Microsoft Sans Serif"/>
        </w:rPr>
        <w:t xml:space="preserve"> non-infectious and not likely to become infectious again. </w:t>
      </w:r>
    </w:p>
    <w:p w14:paraId="5FF147ED" w14:textId="5D26AB22" w:rsidR="001462A9" w:rsidRPr="00E400AF" w:rsidRDefault="00B07BBA" w:rsidP="00E400AF">
      <w:pPr>
        <w:pStyle w:val="ListParagraph"/>
        <w:numPr>
          <w:ilvl w:val="0"/>
          <w:numId w:val="3"/>
        </w:numPr>
        <w:spacing w:after="0" w:line="240" w:lineRule="auto"/>
        <w:ind w:right="-1080"/>
        <w:rPr>
          <w:rFonts w:ascii="Microsoft Sans Serif" w:hAnsi="Microsoft Sans Serif" w:cs="Microsoft Sans Serif"/>
        </w:rPr>
      </w:pPr>
      <w:r>
        <w:rPr>
          <w:rFonts w:ascii="Microsoft Sans Serif" w:hAnsi="Microsoft Sans Serif" w:cs="Microsoft Sans Serif"/>
        </w:rPr>
        <w:t>Treatment</w:t>
      </w:r>
      <w:r w:rsidR="00C00504">
        <w:rPr>
          <w:rFonts w:ascii="Microsoft Sans Serif" w:hAnsi="Microsoft Sans Serif" w:cs="Microsoft Sans Serif"/>
        </w:rPr>
        <w:t xml:space="preserve"> regimens shall be based on the physician’s orders and the CDC has </w:t>
      </w:r>
      <w:r w:rsidR="00731E86">
        <w:rPr>
          <w:rFonts w:ascii="Microsoft Sans Serif" w:hAnsi="Microsoft Sans Serif" w:cs="Microsoft Sans Serif"/>
        </w:rPr>
        <w:t xml:space="preserve">guidance on </w:t>
      </w:r>
      <w:hyperlink r:id="rId15" w:history="1">
        <w:r w:rsidR="00731E86" w:rsidRPr="00731E86">
          <w:rPr>
            <w:rStyle w:val="Hyperlink"/>
            <w:rFonts w:ascii="Microsoft Sans Serif" w:hAnsi="Microsoft Sans Serif" w:cs="Microsoft Sans Serif"/>
          </w:rPr>
          <w:t>treatment regimens for active TB disease</w:t>
        </w:r>
      </w:hyperlink>
      <w:r w:rsidR="00731E86">
        <w:rPr>
          <w:rFonts w:ascii="Microsoft Sans Serif" w:hAnsi="Microsoft Sans Serif" w:cs="Microsoft Sans Serif"/>
        </w:rPr>
        <w:t xml:space="preserve">. </w:t>
      </w:r>
    </w:p>
    <w:p w14:paraId="766DF2EE" w14:textId="77777777" w:rsidR="00F5599C" w:rsidRDefault="00F5599C" w:rsidP="002A3799">
      <w:pPr>
        <w:spacing w:after="0" w:line="240" w:lineRule="auto"/>
        <w:ind w:left="-1080" w:right="-1080"/>
        <w:rPr>
          <w:rFonts w:ascii="Microsoft Sans Serif" w:hAnsi="Microsoft Sans Serif" w:cs="Microsoft Sans Serif"/>
        </w:rPr>
      </w:pPr>
    </w:p>
    <w:p w14:paraId="57AC2DEE" w14:textId="2B587795" w:rsidR="00AE6476" w:rsidRPr="00E16804" w:rsidRDefault="00AE6476" w:rsidP="002A3799">
      <w:pPr>
        <w:spacing w:after="0" w:line="240" w:lineRule="auto"/>
        <w:ind w:left="-1080" w:right="-1080"/>
        <w:rPr>
          <w:rFonts w:ascii="Microsoft Sans Serif" w:hAnsi="Microsoft Sans Serif" w:cs="Microsoft Sans Serif"/>
          <w:b/>
          <w:bCs/>
          <w:u w:val="single"/>
        </w:rPr>
      </w:pPr>
      <w:r w:rsidRPr="00E16804">
        <w:rPr>
          <w:rFonts w:ascii="Microsoft Sans Serif" w:hAnsi="Microsoft Sans Serif" w:cs="Microsoft Sans Serif"/>
          <w:b/>
          <w:bCs/>
          <w:u w:val="single"/>
        </w:rPr>
        <w:t>Reporting</w:t>
      </w:r>
      <w:r w:rsidR="00E16804" w:rsidRPr="00E16804">
        <w:rPr>
          <w:rFonts w:ascii="Microsoft Sans Serif" w:hAnsi="Microsoft Sans Serif" w:cs="Microsoft Sans Serif"/>
          <w:b/>
          <w:bCs/>
          <w:u w:val="single"/>
        </w:rPr>
        <w:t>:</w:t>
      </w:r>
    </w:p>
    <w:p w14:paraId="4CD0F541" w14:textId="77777777" w:rsidR="00722DED" w:rsidRDefault="00722DED" w:rsidP="002A3799">
      <w:pPr>
        <w:spacing w:after="0" w:line="240" w:lineRule="auto"/>
        <w:ind w:left="-1080" w:right="-1080"/>
        <w:rPr>
          <w:rFonts w:ascii="Microsoft Sans Serif" w:hAnsi="Microsoft Sans Serif" w:cs="Microsoft Sans Serif"/>
        </w:rPr>
      </w:pPr>
    </w:p>
    <w:p w14:paraId="2E9FB571" w14:textId="4EFB953D" w:rsidR="00722DED" w:rsidRDefault="00424E3D"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All suspected or confirmed cases of active tuberculosis must be reported </w:t>
      </w:r>
      <w:r w:rsidR="00605E80">
        <w:rPr>
          <w:rFonts w:ascii="Microsoft Sans Serif" w:hAnsi="Microsoft Sans Serif" w:cs="Microsoft Sans Serif"/>
        </w:rPr>
        <w:t>to the local TB control authority, who will report to IDPH</w:t>
      </w:r>
      <w:r w:rsidR="00006D50">
        <w:rPr>
          <w:rFonts w:ascii="Microsoft Sans Serif" w:hAnsi="Microsoft Sans Serif" w:cs="Microsoft Sans Serif"/>
        </w:rPr>
        <w:t xml:space="preserve"> within seven days calendar days after the diagnosis or suspicion of active TB</w:t>
      </w:r>
      <w:r w:rsidR="00605E80">
        <w:rPr>
          <w:rFonts w:ascii="Microsoft Sans Serif" w:hAnsi="Microsoft Sans Serif" w:cs="Microsoft Sans Serif"/>
        </w:rPr>
        <w:t xml:space="preserve">. In the absence of a local TB control authority, </w:t>
      </w:r>
      <w:r w:rsidR="00485979">
        <w:rPr>
          <w:rFonts w:ascii="Microsoft Sans Serif" w:hAnsi="Microsoft Sans Serif" w:cs="Microsoft Sans Serif"/>
        </w:rPr>
        <w:t xml:space="preserve">the health care provider shall report directly to IDPH. </w:t>
      </w:r>
      <w:r w:rsidR="006C4062">
        <w:rPr>
          <w:rFonts w:ascii="Microsoft Sans Serif" w:hAnsi="Microsoft Sans Serif" w:cs="Microsoft Sans Serif"/>
        </w:rPr>
        <w:t xml:space="preserve">This includes health care professionals not limited to physicians, physician assistants, nurses, dentists, coroners, medical examiners, laboratory personnel, and health coordinators. </w:t>
      </w:r>
      <w:r w:rsidR="00605E80">
        <w:rPr>
          <w:rFonts w:ascii="Microsoft Sans Serif" w:hAnsi="Microsoft Sans Serif" w:cs="Microsoft Sans Serif"/>
        </w:rPr>
        <w:t xml:space="preserve"> </w:t>
      </w:r>
    </w:p>
    <w:p w14:paraId="2D6E2070" w14:textId="77777777" w:rsidR="002C443E" w:rsidRDefault="002C443E" w:rsidP="002A3799">
      <w:pPr>
        <w:spacing w:after="0" w:line="240" w:lineRule="auto"/>
        <w:ind w:left="-1080" w:right="-1080"/>
        <w:rPr>
          <w:rFonts w:ascii="Microsoft Sans Serif" w:hAnsi="Microsoft Sans Serif" w:cs="Microsoft Sans Serif"/>
        </w:rPr>
      </w:pPr>
    </w:p>
    <w:p w14:paraId="33197173" w14:textId="608863CA" w:rsidR="002C443E" w:rsidRDefault="002C443E"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The local TB control authority is responsible for </w:t>
      </w:r>
      <w:r w:rsidR="003B353D">
        <w:rPr>
          <w:rFonts w:ascii="Microsoft Sans Serif" w:hAnsi="Microsoft Sans Serif" w:cs="Microsoft Sans Serif"/>
        </w:rPr>
        <w:t xml:space="preserve">assuring that a contact investigation, including identification, prioritization and evaluation of contacts is completed for each case of TB disease. </w:t>
      </w:r>
    </w:p>
    <w:p w14:paraId="240A34DC" w14:textId="77777777" w:rsidR="00135E26" w:rsidRDefault="00135E26" w:rsidP="002A3799">
      <w:pPr>
        <w:spacing w:after="0" w:line="240" w:lineRule="auto"/>
        <w:ind w:left="-1080" w:right="-1080"/>
        <w:rPr>
          <w:rFonts w:ascii="Microsoft Sans Serif" w:hAnsi="Microsoft Sans Serif" w:cs="Microsoft Sans Serif"/>
        </w:rPr>
      </w:pPr>
    </w:p>
    <w:p w14:paraId="65B7E87B" w14:textId="601C18B5" w:rsidR="00135E26" w:rsidRDefault="00135E26"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Reporting, at a minimum, must include: </w:t>
      </w:r>
    </w:p>
    <w:p w14:paraId="75061967" w14:textId="713714B3" w:rsidR="00135E26" w:rsidRDefault="00135E26" w:rsidP="00135E26">
      <w:pPr>
        <w:pStyle w:val="ListParagraph"/>
        <w:numPr>
          <w:ilvl w:val="0"/>
          <w:numId w:val="4"/>
        </w:numPr>
        <w:spacing w:after="0" w:line="240" w:lineRule="auto"/>
        <w:ind w:right="-1080"/>
        <w:rPr>
          <w:rFonts w:ascii="Microsoft Sans Serif" w:hAnsi="Microsoft Sans Serif" w:cs="Microsoft Sans Serif"/>
        </w:rPr>
      </w:pPr>
      <w:r>
        <w:rPr>
          <w:rFonts w:ascii="Microsoft Sans Serif" w:hAnsi="Microsoft Sans Serif" w:cs="Microsoft Sans Serif"/>
        </w:rPr>
        <w:t>Diagnosis</w:t>
      </w:r>
      <w:r w:rsidR="00E15129">
        <w:rPr>
          <w:rFonts w:ascii="Microsoft Sans Serif" w:hAnsi="Microsoft Sans Serif" w:cs="Microsoft Sans Serif"/>
        </w:rPr>
        <w:t xml:space="preserve">, including the dates and results of TB screening tests, bacteriologic examinations and chest radiographs. </w:t>
      </w:r>
    </w:p>
    <w:p w14:paraId="5B1BAD2D" w14:textId="0F3ADAC8" w:rsidR="00E15129" w:rsidRDefault="00E15129" w:rsidP="00135E26">
      <w:pPr>
        <w:pStyle w:val="ListParagraph"/>
        <w:numPr>
          <w:ilvl w:val="0"/>
          <w:numId w:val="4"/>
        </w:numPr>
        <w:spacing w:after="0" w:line="240" w:lineRule="auto"/>
        <w:ind w:right="-1080"/>
        <w:rPr>
          <w:rFonts w:ascii="Microsoft Sans Serif" w:hAnsi="Microsoft Sans Serif" w:cs="Microsoft Sans Serif"/>
        </w:rPr>
      </w:pPr>
      <w:r>
        <w:rPr>
          <w:rFonts w:ascii="Microsoft Sans Serif" w:hAnsi="Microsoft Sans Serif" w:cs="Microsoft Sans Serif"/>
        </w:rPr>
        <w:t>Clinical Management Information</w:t>
      </w:r>
      <w:r w:rsidR="00886784">
        <w:rPr>
          <w:rFonts w:ascii="Microsoft Sans Serif" w:hAnsi="Microsoft Sans Serif" w:cs="Microsoft Sans Serif"/>
        </w:rPr>
        <w:t xml:space="preserve">, including the infectious or non-infectious status, isolation precautions taken, treatment regimen, and serious adverse medication reactions. </w:t>
      </w:r>
    </w:p>
    <w:p w14:paraId="5D1F1193" w14:textId="1DEFA2C8" w:rsidR="00886784" w:rsidRDefault="00886784" w:rsidP="00135E26">
      <w:pPr>
        <w:pStyle w:val="ListParagraph"/>
        <w:numPr>
          <w:ilvl w:val="0"/>
          <w:numId w:val="4"/>
        </w:numPr>
        <w:spacing w:after="0" w:line="240" w:lineRule="auto"/>
        <w:ind w:right="-1080"/>
        <w:rPr>
          <w:rFonts w:ascii="Microsoft Sans Serif" w:hAnsi="Microsoft Sans Serif" w:cs="Microsoft Sans Serif"/>
        </w:rPr>
      </w:pPr>
      <w:r>
        <w:rPr>
          <w:rFonts w:ascii="Microsoft Sans Serif" w:hAnsi="Microsoft Sans Serif" w:cs="Microsoft Sans Serif"/>
        </w:rPr>
        <w:t>Surveillance Information</w:t>
      </w:r>
      <w:r w:rsidR="009B3294">
        <w:rPr>
          <w:rFonts w:ascii="Microsoft Sans Serif" w:hAnsi="Microsoft Sans Serif" w:cs="Microsoft Sans Serif"/>
        </w:rPr>
        <w:t>, including demographic and locating information such as the name, address, date of birth, sex, race, ethnic origin, month and year the person</w:t>
      </w:r>
      <w:r w:rsidR="00663966">
        <w:rPr>
          <w:rFonts w:ascii="Microsoft Sans Serif" w:hAnsi="Microsoft Sans Serif" w:cs="Microsoft Sans Serif"/>
        </w:rPr>
        <w:t xml:space="preserve"> arrived in the United States (if applicable). If available, other important information includes</w:t>
      </w:r>
      <w:r w:rsidR="00833A02">
        <w:rPr>
          <w:rFonts w:ascii="Microsoft Sans Serif" w:hAnsi="Microsoft Sans Serif" w:cs="Microsoft Sans Serif"/>
        </w:rPr>
        <w:t xml:space="preserve"> non-prescribed drug use and excess alcohol use within the year before the date of submission, occupation, address changes, names and addresses of contacts, and any other information</w:t>
      </w:r>
      <w:r w:rsidR="0078263C">
        <w:rPr>
          <w:rFonts w:ascii="Microsoft Sans Serif" w:hAnsi="Microsoft Sans Serif" w:cs="Microsoft Sans Serif"/>
        </w:rPr>
        <w:t xml:space="preserve"> required to complete the CDC’s Report of Verified Case of TB (RVTC) tuberculosis reporting form. </w:t>
      </w:r>
    </w:p>
    <w:p w14:paraId="63D776FE" w14:textId="68BDCC7C" w:rsidR="00E858E9" w:rsidRPr="00E858E9" w:rsidRDefault="00FA0CCC" w:rsidP="00E858E9">
      <w:pPr>
        <w:pStyle w:val="ListParagraph"/>
        <w:numPr>
          <w:ilvl w:val="0"/>
          <w:numId w:val="4"/>
        </w:numPr>
        <w:spacing w:after="0" w:line="240" w:lineRule="auto"/>
        <w:ind w:right="-1080"/>
        <w:rPr>
          <w:rFonts w:ascii="Microsoft Sans Serif" w:hAnsi="Microsoft Sans Serif" w:cs="Microsoft Sans Serif"/>
        </w:rPr>
      </w:pPr>
      <w:r>
        <w:rPr>
          <w:rFonts w:ascii="Microsoft Sans Serif" w:hAnsi="Microsoft Sans Serif" w:cs="Microsoft Sans Serif"/>
        </w:rPr>
        <w:t xml:space="preserve">Any other relevant information requested by the local TB control authority or IDPH which may include hospital discharge plans for out-patient follow up, names, locating information, test results, and treatment information of all persons considered during a contact investigation. </w:t>
      </w:r>
    </w:p>
    <w:p w14:paraId="154B750B" w14:textId="77777777" w:rsidR="00E858E9" w:rsidRDefault="00E858E9" w:rsidP="002A3799">
      <w:pPr>
        <w:spacing w:after="0" w:line="240" w:lineRule="auto"/>
        <w:ind w:left="-1080" w:right="-1080"/>
        <w:rPr>
          <w:rFonts w:ascii="Microsoft Sans Serif" w:hAnsi="Microsoft Sans Serif" w:cs="Microsoft Sans Serif"/>
        </w:rPr>
      </w:pPr>
    </w:p>
    <w:p w14:paraId="48B54AEE" w14:textId="566D0959" w:rsidR="00E858E9" w:rsidRDefault="00C077ED"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When a resident is discharged from institutional or residential health care settings, a report </w:t>
      </w:r>
      <w:r w:rsidR="002A693A">
        <w:rPr>
          <w:rFonts w:ascii="Microsoft Sans Serif" w:hAnsi="Microsoft Sans Serif" w:cs="Microsoft Sans Serif"/>
        </w:rPr>
        <w:t xml:space="preserve">shall be made prior to discharge or transfer to the local TB control authority in whose jurisdiction the reporter is located. </w:t>
      </w:r>
    </w:p>
    <w:p w14:paraId="3D667895" w14:textId="77777777" w:rsidR="00A10925" w:rsidRDefault="00A10925" w:rsidP="002A3799">
      <w:pPr>
        <w:spacing w:after="0" w:line="240" w:lineRule="auto"/>
        <w:ind w:left="-1080" w:right="-1080"/>
        <w:rPr>
          <w:rFonts w:ascii="Microsoft Sans Serif" w:hAnsi="Microsoft Sans Serif" w:cs="Microsoft Sans Serif"/>
        </w:rPr>
      </w:pPr>
    </w:p>
    <w:p w14:paraId="103E349A" w14:textId="3CE74877" w:rsidR="00A10925" w:rsidRDefault="00A10925"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lastRenderedPageBreak/>
        <w:t xml:space="preserve">Identifiable data may be released to the extent necessary for the treatment, control, investigation, and prevention of diseases and conditions dangerous to public health. </w:t>
      </w:r>
    </w:p>
    <w:p w14:paraId="278DB15F" w14:textId="77777777" w:rsidR="008D2E1B" w:rsidRDefault="008D2E1B" w:rsidP="002A3799">
      <w:pPr>
        <w:spacing w:after="0" w:line="240" w:lineRule="auto"/>
        <w:ind w:left="-1080" w:right="-1080"/>
        <w:rPr>
          <w:rFonts w:ascii="Microsoft Sans Serif" w:hAnsi="Microsoft Sans Serif" w:cs="Microsoft Sans Serif"/>
        </w:rPr>
      </w:pPr>
    </w:p>
    <w:p w14:paraId="682E8CBC" w14:textId="0AD5D767" w:rsidR="00AE6476" w:rsidRPr="00BE4D19" w:rsidRDefault="00AE6476" w:rsidP="002A3799">
      <w:pPr>
        <w:spacing w:after="0" w:line="240" w:lineRule="auto"/>
        <w:ind w:left="-1080" w:right="-1080"/>
        <w:rPr>
          <w:rFonts w:ascii="Microsoft Sans Serif" w:hAnsi="Microsoft Sans Serif" w:cs="Microsoft Sans Serif"/>
          <w:b/>
          <w:bCs/>
          <w:u w:val="single"/>
        </w:rPr>
      </w:pPr>
      <w:r w:rsidRPr="00BE4D19">
        <w:rPr>
          <w:rFonts w:ascii="Microsoft Sans Serif" w:hAnsi="Microsoft Sans Serif" w:cs="Microsoft Sans Serif"/>
          <w:b/>
          <w:bCs/>
          <w:u w:val="single"/>
        </w:rPr>
        <w:t>Education</w:t>
      </w:r>
      <w:r w:rsidR="00BE4D19" w:rsidRPr="00BE4D19">
        <w:rPr>
          <w:rFonts w:ascii="Microsoft Sans Serif" w:hAnsi="Microsoft Sans Serif" w:cs="Microsoft Sans Serif"/>
          <w:b/>
          <w:bCs/>
          <w:u w:val="single"/>
        </w:rPr>
        <w:t>:</w:t>
      </w:r>
    </w:p>
    <w:p w14:paraId="360B6621" w14:textId="77777777" w:rsidR="00BD3E5F" w:rsidRDefault="00BD3E5F" w:rsidP="002A3799">
      <w:pPr>
        <w:spacing w:after="0" w:line="240" w:lineRule="auto"/>
        <w:ind w:left="-1080" w:right="-1080"/>
        <w:rPr>
          <w:rFonts w:ascii="Microsoft Sans Serif" w:hAnsi="Microsoft Sans Serif" w:cs="Microsoft Sans Serif"/>
        </w:rPr>
      </w:pPr>
    </w:p>
    <w:p w14:paraId="07EC8CDB" w14:textId="71632CF4" w:rsidR="00BD3E5F" w:rsidRDefault="00BD3E5F"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All health care workers shall be trained on</w:t>
      </w:r>
      <w:r w:rsidR="001F01EE">
        <w:rPr>
          <w:rFonts w:ascii="Microsoft Sans Serif" w:hAnsi="Microsoft Sans Serif" w:cs="Microsoft Sans Serif"/>
        </w:rPr>
        <w:t xml:space="preserve"> the written TB plan</w:t>
      </w:r>
      <w:r w:rsidR="00B466CC">
        <w:rPr>
          <w:rFonts w:ascii="Microsoft Sans Serif" w:hAnsi="Microsoft Sans Serif" w:cs="Microsoft Sans Serif"/>
        </w:rPr>
        <w:t xml:space="preserve"> upon hire and </w:t>
      </w:r>
      <w:r w:rsidR="00D515B7" w:rsidRPr="002020D9">
        <w:rPr>
          <w:rFonts w:ascii="Microsoft Sans Serif" w:hAnsi="Microsoft Sans Serif" w:cs="Microsoft Sans Serif"/>
          <w:b/>
          <w:bCs/>
          <w:color w:val="739600"/>
        </w:rPr>
        <w:t xml:space="preserve">[Enter </w:t>
      </w:r>
      <w:r w:rsidR="00D515B7">
        <w:rPr>
          <w:rFonts w:ascii="Microsoft Sans Serif" w:hAnsi="Microsoft Sans Serif" w:cs="Microsoft Sans Serif"/>
          <w:b/>
          <w:bCs/>
          <w:color w:val="739600"/>
        </w:rPr>
        <w:t>frequency</w:t>
      </w:r>
      <w:r w:rsidR="00BE4D19">
        <w:rPr>
          <w:rFonts w:ascii="Microsoft Sans Serif" w:hAnsi="Microsoft Sans Serif" w:cs="Microsoft Sans Serif"/>
          <w:b/>
          <w:bCs/>
          <w:color w:val="739600"/>
        </w:rPr>
        <w:t xml:space="preserve"> for “periodically”</w:t>
      </w:r>
      <w:r w:rsidR="00BE4D19" w:rsidRPr="002020D9">
        <w:rPr>
          <w:rFonts w:ascii="Microsoft Sans Serif" w:hAnsi="Microsoft Sans Serif" w:cs="Microsoft Sans Serif"/>
          <w:b/>
          <w:bCs/>
          <w:color w:val="739600"/>
        </w:rPr>
        <w:t>]</w:t>
      </w:r>
      <w:r w:rsidR="00BE4D19">
        <w:rPr>
          <w:rFonts w:ascii="Microsoft Sans Serif" w:hAnsi="Microsoft Sans Serif" w:cs="Microsoft Sans Serif"/>
          <w:color w:val="739600"/>
        </w:rPr>
        <w:t xml:space="preserve"> </w:t>
      </w:r>
      <w:r w:rsidR="00BE4D19">
        <w:rPr>
          <w:rFonts w:ascii="Microsoft Sans Serif" w:hAnsi="Microsoft Sans Serif" w:cs="Microsoft Sans Serif"/>
        </w:rPr>
        <w:t xml:space="preserve">thereafter. </w:t>
      </w:r>
    </w:p>
    <w:p w14:paraId="0E8B1760" w14:textId="77777777" w:rsidR="00D515B7" w:rsidRDefault="00D515B7" w:rsidP="002A3799">
      <w:pPr>
        <w:spacing w:after="0" w:line="240" w:lineRule="auto"/>
        <w:ind w:left="-1080" w:right="-1080"/>
        <w:rPr>
          <w:rFonts w:ascii="Microsoft Sans Serif" w:hAnsi="Microsoft Sans Serif" w:cs="Microsoft Sans Serif"/>
        </w:rPr>
      </w:pPr>
    </w:p>
    <w:p w14:paraId="3D11FF1E" w14:textId="2F811E80" w:rsidR="00D515B7" w:rsidRPr="00D91D27" w:rsidRDefault="00D515B7" w:rsidP="002A3799">
      <w:pPr>
        <w:spacing w:after="0" w:line="240" w:lineRule="auto"/>
        <w:ind w:left="-1080" w:right="-1080"/>
        <w:rPr>
          <w:rFonts w:ascii="Microsoft Sans Serif" w:hAnsi="Microsoft Sans Serif" w:cs="Microsoft Sans Serif"/>
          <w:b/>
          <w:bCs/>
          <w:u w:val="single"/>
        </w:rPr>
      </w:pPr>
      <w:r w:rsidRPr="00D91D27">
        <w:rPr>
          <w:rFonts w:ascii="Microsoft Sans Serif" w:hAnsi="Microsoft Sans Serif" w:cs="Microsoft Sans Serif"/>
          <w:b/>
          <w:bCs/>
          <w:u w:val="single"/>
        </w:rPr>
        <w:t>Recordkeeping</w:t>
      </w:r>
      <w:r w:rsidR="00AB7712" w:rsidRPr="00D91D27">
        <w:rPr>
          <w:rFonts w:ascii="Microsoft Sans Serif" w:hAnsi="Microsoft Sans Serif" w:cs="Microsoft Sans Serif"/>
          <w:b/>
          <w:bCs/>
          <w:u w:val="single"/>
        </w:rPr>
        <w:t>:</w:t>
      </w:r>
    </w:p>
    <w:p w14:paraId="37E9577C" w14:textId="77777777" w:rsidR="00AB7712" w:rsidRDefault="00AB7712" w:rsidP="002A3799">
      <w:pPr>
        <w:spacing w:after="0" w:line="240" w:lineRule="auto"/>
        <w:ind w:left="-1080" w:right="-1080"/>
        <w:rPr>
          <w:rFonts w:ascii="Microsoft Sans Serif" w:hAnsi="Microsoft Sans Serif" w:cs="Microsoft Sans Serif"/>
        </w:rPr>
      </w:pPr>
    </w:p>
    <w:p w14:paraId="3532D191" w14:textId="67808EE2" w:rsidR="00AB7712" w:rsidRDefault="00AB7712"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Records on TB screening results, </w:t>
      </w:r>
      <w:r w:rsidR="004E2282">
        <w:rPr>
          <w:rFonts w:ascii="Microsoft Sans Serif" w:hAnsi="Microsoft Sans Serif" w:cs="Microsoft Sans Serif"/>
        </w:rPr>
        <w:t>diagnostic evaluations</w:t>
      </w:r>
      <w:r w:rsidR="007F64DB">
        <w:rPr>
          <w:rFonts w:ascii="Microsoft Sans Serif" w:hAnsi="Microsoft Sans Serif" w:cs="Microsoft Sans Serif"/>
        </w:rPr>
        <w:t xml:space="preserve"> (including any information on drug-resistance), exposure contact tracing, the current written plan, </w:t>
      </w:r>
      <w:r w:rsidR="00302C25">
        <w:rPr>
          <w:rFonts w:ascii="Microsoft Sans Serif" w:hAnsi="Microsoft Sans Serif" w:cs="Microsoft Sans Serif"/>
        </w:rPr>
        <w:t>individual and aggregate data that may inform level of risk and transmission must be maintained and provided to IDPH or the local TB control authority</w:t>
      </w:r>
      <w:r w:rsidR="00D91D27">
        <w:rPr>
          <w:rFonts w:ascii="Microsoft Sans Serif" w:hAnsi="Microsoft Sans Serif" w:cs="Microsoft Sans Serif"/>
        </w:rPr>
        <w:t xml:space="preserve"> upon request. </w:t>
      </w:r>
    </w:p>
    <w:p w14:paraId="10835772" w14:textId="77777777" w:rsidR="007E1286" w:rsidRDefault="007E1286" w:rsidP="002A3799">
      <w:pPr>
        <w:spacing w:after="0" w:line="240" w:lineRule="auto"/>
        <w:ind w:left="-1080" w:right="-1080"/>
        <w:rPr>
          <w:rFonts w:ascii="Microsoft Sans Serif" w:hAnsi="Microsoft Sans Serif" w:cs="Microsoft Sans Serif"/>
        </w:rPr>
      </w:pPr>
    </w:p>
    <w:p w14:paraId="31E30C96" w14:textId="77777777" w:rsidR="004F6C20" w:rsidRDefault="004F6C20" w:rsidP="002A3799">
      <w:pPr>
        <w:spacing w:after="0" w:line="240" w:lineRule="auto"/>
        <w:ind w:left="-1080" w:right="-1080"/>
        <w:rPr>
          <w:rFonts w:ascii="Microsoft Sans Serif" w:hAnsi="Microsoft Sans Serif" w:cs="Microsoft Sans Serif"/>
        </w:rPr>
      </w:pPr>
    </w:p>
    <w:p w14:paraId="71C17E7E" w14:textId="0A5E73A8" w:rsidR="004F6C20" w:rsidRPr="007E1286" w:rsidRDefault="004F6C20" w:rsidP="002A3799">
      <w:pPr>
        <w:spacing w:after="0" w:line="240" w:lineRule="auto"/>
        <w:ind w:left="-1080" w:right="-1080"/>
        <w:rPr>
          <w:rFonts w:ascii="Microsoft Sans Serif" w:hAnsi="Microsoft Sans Serif" w:cs="Microsoft Sans Serif"/>
          <w:b/>
          <w:bCs/>
          <w:u w:val="single"/>
        </w:rPr>
      </w:pPr>
      <w:r w:rsidRPr="007E1286">
        <w:rPr>
          <w:rFonts w:ascii="Microsoft Sans Serif" w:hAnsi="Microsoft Sans Serif" w:cs="Microsoft Sans Serif"/>
          <w:b/>
          <w:bCs/>
          <w:u w:val="single"/>
        </w:rPr>
        <w:t xml:space="preserve">References: </w:t>
      </w:r>
    </w:p>
    <w:p w14:paraId="40D932EE" w14:textId="77777777" w:rsidR="004F6C20" w:rsidRDefault="004F6C20" w:rsidP="002A3799">
      <w:pPr>
        <w:spacing w:after="0" w:line="240" w:lineRule="auto"/>
        <w:ind w:left="-1080" w:right="-1080"/>
        <w:rPr>
          <w:rFonts w:ascii="Microsoft Sans Serif" w:hAnsi="Microsoft Sans Serif" w:cs="Microsoft Sans Serif"/>
        </w:rPr>
      </w:pPr>
    </w:p>
    <w:p w14:paraId="3E8996C3" w14:textId="05CF0F9D" w:rsidR="004F6C20" w:rsidRDefault="004F6C20"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CDC. </w:t>
      </w:r>
      <w:r w:rsidR="009B3313">
        <w:rPr>
          <w:rFonts w:ascii="Microsoft Sans Serif" w:hAnsi="Microsoft Sans Serif" w:cs="Microsoft Sans Serif"/>
        </w:rPr>
        <w:t xml:space="preserve">(2006. Sept 27). </w:t>
      </w:r>
      <w:r w:rsidR="009B3313" w:rsidRPr="00A948F5">
        <w:rPr>
          <w:rFonts w:ascii="Microsoft Sans Serif" w:hAnsi="Microsoft Sans Serif" w:cs="Microsoft Sans Serif"/>
          <w:i/>
          <w:iCs/>
        </w:rPr>
        <w:t>Appendix B Tuberculosis (TB) Risk Assessment Worksheet</w:t>
      </w:r>
      <w:r w:rsidR="006334E1" w:rsidRPr="00A948F5">
        <w:rPr>
          <w:rFonts w:ascii="Microsoft Sans Serif" w:hAnsi="Microsoft Sans Serif" w:cs="Microsoft Sans Serif"/>
          <w:i/>
          <w:iCs/>
        </w:rPr>
        <w:t>.</w:t>
      </w:r>
      <w:r w:rsidR="006334E1">
        <w:rPr>
          <w:rFonts w:ascii="Microsoft Sans Serif" w:hAnsi="Microsoft Sans Serif" w:cs="Microsoft Sans Serif"/>
        </w:rPr>
        <w:t xml:space="preserve"> </w:t>
      </w:r>
      <w:hyperlink r:id="rId16" w:history="1">
        <w:r w:rsidR="00A31E7A" w:rsidRPr="00A948F5">
          <w:rPr>
            <w:rStyle w:val="Hyperlink"/>
            <w:rFonts w:ascii="Microsoft Sans Serif" w:hAnsi="Microsoft Sans Serif" w:cs="Microsoft Sans Serif"/>
          </w:rPr>
          <w:t>https://www.cdc.gov/tb-healthcare-settings/media/pdfs/Tuberculosis_Risk_Assessment_Worksheet_for_Facilities.pdf</w:t>
        </w:r>
      </w:hyperlink>
      <w:r w:rsidR="00A31E7A" w:rsidRPr="00A948F5">
        <w:rPr>
          <w:rFonts w:ascii="Microsoft Sans Serif" w:hAnsi="Microsoft Sans Serif" w:cs="Microsoft Sans Serif"/>
        </w:rPr>
        <w:t>.</w:t>
      </w:r>
      <w:r w:rsidR="00A31E7A">
        <w:rPr>
          <w:rFonts w:ascii="Microsoft Sans Serif" w:hAnsi="Microsoft Sans Serif" w:cs="Microsoft Sans Serif"/>
        </w:rPr>
        <w:t xml:space="preserve"> </w:t>
      </w:r>
    </w:p>
    <w:p w14:paraId="7FFF34CF" w14:textId="77777777" w:rsidR="00A948F5" w:rsidRDefault="00A948F5" w:rsidP="002A3799">
      <w:pPr>
        <w:spacing w:after="0" w:line="240" w:lineRule="auto"/>
        <w:ind w:left="-1080" w:right="-1080"/>
        <w:rPr>
          <w:rFonts w:ascii="Microsoft Sans Serif" w:hAnsi="Microsoft Sans Serif" w:cs="Microsoft Sans Serif"/>
        </w:rPr>
      </w:pPr>
    </w:p>
    <w:p w14:paraId="60532544" w14:textId="44EF1B07" w:rsidR="00A4405E" w:rsidRDefault="00A4405E"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CDC. (2020.</w:t>
      </w:r>
      <w:r w:rsidR="00975449">
        <w:rPr>
          <w:rFonts w:ascii="Microsoft Sans Serif" w:hAnsi="Microsoft Sans Serif" w:cs="Microsoft Sans Serif"/>
        </w:rPr>
        <w:t xml:space="preserve"> Feb 13). </w:t>
      </w:r>
      <w:r w:rsidR="00975449" w:rsidRPr="00210CD0">
        <w:rPr>
          <w:rFonts w:ascii="Microsoft Sans Serif" w:hAnsi="Microsoft Sans Serif" w:cs="Microsoft Sans Serif"/>
          <w:i/>
          <w:iCs/>
        </w:rPr>
        <w:t>Treatment Regimens for Latent TB Infection.</w:t>
      </w:r>
      <w:r w:rsidR="00975449">
        <w:rPr>
          <w:rFonts w:ascii="Microsoft Sans Serif" w:hAnsi="Microsoft Sans Serif" w:cs="Microsoft Sans Serif"/>
        </w:rPr>
        <w:t xml:space="preserve"> </w:t>
      </w:r>
      <w:hyperlink r:id="rId17" w:history="1">
        <w:r w:rsidR="00210CD0" w:rsidRPr="000D180D">
          <w:rPr>
            <w:rStyle w:val="Hyperlink"/>
            <w:rFonts w:ascii="Microsoft Sans Serif" w:hAnsi="Microsoft Sans Serif" w:cs="Microsoft Sans Serif"/>
          </w:rPr>
          <w:t>https://www.cdc.gov/tb/topic/treatm</w:t>
        </w:r>
        <w:r w:rsidR="00210CD0" w:rsidRPr="000D180D">
          <w:rPr>
            <w:rStyle w:val="Hyperlink"/>
            <w:rFonts w:ascii="Microsoft Sans Serif" w:hAnsi="Microsoft Sans Serif" w:cs="Microsoft Sans Serif"/>
          </w:rPr>
          <w:t>e</w:t>
        </w:r>
        <w:r w:rsidR="00210CD0" w:rsidRPr="000D180D">
          <w:rPr>
            <w:rStyle w:val="Hyperlink"/>
            <w:rFonts w:ascii="Microsoft Sans Serif" w:hAnsi="Microsoft Sans Serif" w:cs="Microsoft Sans Serif"/>
          </w:rPr>
          <w:t>nt/ltbi.htm</w:t>
        </w:r>
      </w:hyperlink>
      <w:r w:rsidR="00210CD0">
        <w:rPr>
          <w:rFonts w:ascii="Microsoft Sans Serif" w:hAnsi="Microsoft Sans Serif" w:cs="Microsoft Sans Serif"/>
        </w:rPr>
        <w:t xml:space="preserve"> </w:t>
      </w:r>
      <w:r>
        <w:rPr>
          <w:rFonts w:ascii="Microsoft Sans Serif" w:hAnsi="Microsoft Sans Serif" w:cs="Microsoft Sans Serif"/>
        </w:rPr>
        <w:t xml:space="preserve"> </w:t>
      </w:r>
    </w:p>
    <w:p w14:paraId="38AFD9C0" w14:textId="77777777" w:rsidR="00A948F5" w:rsidRDefault="00A948F5" w:rsidP="002A3799">
      <w:pPr>
        <w:spacing w:after="0" w:line="240" w:lineRule="auto"/>
        <w:ind w:left="-1080" w:right="-1080"/>
        <w:rPr>
          <w:rFonts w:ascii="Microsoft Sans Serif" w:hAnsi="Microsoft Sans Serif" w:cs="Microsoft Sans Serif"/>
        </w:rPr>
      </w:pPr>
    </w:p>
    <w:p w14:paraId="704CA7A1" w14:textId="0EC38631" w:rsidR="00553EEE" w:rsidRDefault="00553EEE"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IDPH. (Retrieved 2025</w:t>
      </w:r>
      <w:r w:rsidR="001E1A6C">
        <w:rPr>
          <w:rFonts w:ascii="Microsoft Sans Serif" w:hAnsi="Microsoft Sans Serif" w:cs="Microsoft Sans Serif"/>
        </w:rPr>
        <w:t xml:space="preserve">. Jan 17). </w:t>
      </w:r>
      <w:r w:rsidR="001E1A6C" w:rsidRPr="001E1A6C">
        <w:rPr>
          <w:rFonts w:ascii="Microsoft Sans Serif" w:hAnsi="Microsoft Sans Serif" w:cs="Microsoft Sans Serif"/>
          <w:i/>
          <w:iCs/>
        </w:rPr>
        <w:t xml:space="preserve">Tuberculosis Symptom Screen. </w:t>
      </w:r>
      <w:hyperlink r:id="rId18" w:history="1">
        <w:r w:rsidR="00A23570" w:rsidRPr="000D180D">
          <w:rPr>
            <w:rStyle w:val="Hyperlink"/>
            <w:rFonts w:ascii="Microsoft Sans Serif" w:hAnsi="Microsoft Sans Serif" w:cs="Microsoft Sans Serif"/>
          </w:rPr>
          <w:t>https://dph.illinois.gov/content/dam/soi/en/</w:t>
        </w:r>
        <w:r w:rsidR="00A23570" w:rsidRPr="000D180D">
          <w:rPr>
            <w:rStyle w:val="Hyperlink"/>
            <w:rFonts w:ascii="Microsoft Sans Serif" w:hAnsi="Microsoft Sans Serif" w:cs="Microsoft Sans Serif"/>
          </w:rPr>
          <w:t>w</w:t>
        </w:r>
        <w:r w:rsidR="00A23570" w:rsidRPr="000D180D">
          <w:rPr>
            <w:rStyle w:val="Hyperlink"/>
            <w:rFonts w:ascii="Microsoft Sans Serif" w:hAnsi="Microsoft Sans Serif" w:cs="Microsoft Sans Serif"/>
          </w:rPr>
          <w:t>eb/idph/files/forms/tuberculosis-sym</w:t>
        </w:r>
        <w:r w:rsidR="00A23570" w:rsidRPr="000D180D">
          <w:rPr>
            <w:rStyle w:val="Hyperlink"/>
            <w:rFonts w:ascii="Microsoft Sans Serif" w:hAnsi="Microsoft Sans Serif" w:cs="Microsoft Sans Serif"/>
          </w:rPr>
          <w:t>p</w:t>
        </w:r>
        <w:r w:rsidR="00A23570" w:rsidRPr="000D180D">
          <w:rPr>
            <w:rStyle w:val="Hyperlink"/>
            <w:rFonts w:ascii="Microsoft Sans Serif" w:hAnsi="Microsoft Sans Serif" w:cs="Microsoft Sans Serif"/>
          </w:rPr>
          <w:t>tom-screen.pdf</w:t>
        </w:r>
      </w:hyperlink>
      <w:r w:rsidR="001E1A6C">
        <w:rPr>
          <w:rFonts w:ascii="Microsoft Sans Serif" w:hAnsi="Microsoft Sans Serif" w:cs="Microsoft Sans Serif"/>
        </w:rPr>
        <w:t xml:space="preserve"> </w:t>
      </w:r>
    </w:p>
    <w:p w14:paraId="1FDFA023" w14:textId="77777777" w:rsidR="00B2212E" w:rsidRDefault="00B2212E" w:rsidP="002A3799">
      <w:pPr>
        <w:spacing w:after="0" w:line="240" w:lineRule="auto"/>
        <w:ind w:left="-1080" w:right="-1080"/>
        <w:rPr>
          <w:rFonts w:ascii="Microsoft Sans Serif" w:hAnsi="Microsoft Sans Serif" w:cs="Microsoft Sans Serif"/>
        </w:rPr>
      </w:pPr>
    </w:p>
    <w:p w14:paraId="1F753736" w14:textId="3637A551" w:rsidR="00B2212E" w:rsidRDefault="00B2212E"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IDPH. (</w:t>
      </w:r>
      <w:r w:rsidR="003A6BA0">
        <w:rPr>
          <w:rFonts w:ascii="Microsoft Sans Serif" w:hAnsi="Microsoft Sans Serif" w:cs="Microsoft Sans Serif"/>
        </w:rPr>
        <w:t xml:space="preserve">Retrieved 2025. Jan 17). Tuberculosis Risk Assessment Form. </w:t>
      </w:r>
      <w:hyperlink r:id="rId19" w:history="1">
        <w:r w:rsidR="000654D6" w:rsidRPr="000D180D">
          <w:rPr>
            <w:rStyle w:val="Hyperlink"/>
            <w:rFonts w:ascii="Microsoft Sans Serif" w:hAnsi="Microsoft Sans Serif" w:cs="Microsoft Sans Serif"/>
          </w:rPr>
          <w:t>https://dph.illinois.gov/content/dam/soi/en/web/idp</w:t>
        </w:r>
        <w:r w:rsidR="000654D6" w:rsidRPr="000D180D">
          <w:rPr>
            <w:rStyle w:val="Hyperlink"/>
            <w:rFonts w:ascii="Microsoft Sans Serif" w:hAnsi="Microsoft Sans Serif" w:cs="Microsoft Sans Serif"/>
          </w:rPr>
          <w:t>h</w:t>
        </w:r>
        <w:r w:rsidR="000654D6" w:rsidRPr="000D180D">
          <w:rPr>
            <w:rStyle w:val="Hyperlink"/>
            <w:rFonts w:ascii="Microsoft Sans Serif" w:hAnsi="Microsoft Sans Serif" w:cs="Microsoft Sans Serif"/>
          </w:rPr>
          <w:t>/files/forms/tuberculosis-risk-assessment.pdf</w:t>
        </w:r>
      </w:hyperlink>
      <w:r w:rsidR="000654D6">
        <w:rPr>
          <w:rFonts w:ascii="Microsoft Sans Serif" w:hAnsi="Microsoft Sans Serif" w:cs="Microsoft Sans Serif"/>
        </w:rPr>
        <w:t xml:space="preserve"> </w:t>
      </w:r>
    </w:p>
    <w:p w14:paraId="607C26D3" w14:textId="77777777" w:rsidR="00731E86" w:rsidRDefault="00731E86" w:rsidP="002A3799">
      <w:pPr>
        <w:spacing w:after="0" w:line="240" w:lineRule="auto"/>
        <w:ind w:left="-1080" w:right="-1080"/>
        <w:rPr>
          <w:rFonts w:ascii="Microsoft Sans Serif" w:hAnsi="Microsoft Sans Serif" w:cs="Microsoft Sans Serif"/>
        </w:rPr>
      </w:pPr>
    </w:p>
    <w:p w14:paraId="5790C217" w14:textId="5F46BD3C" w:rsidR="00731E86" w:rsidRDefault="00731E86"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CDC</w:t>
      </w:r>
      <w:r w:rsidR="00D622D5">
        <w:rPr>
          <w:rFonts w:ascii="Microsoft Sans Serif" w:hAnsi="Microsoft Sans Serif" w:cs="Microsoft Sans Serif"/>
        </w:rPr>
        <w:t xml:space="preserve">. (2025. Jan 6). Treating Active Tuberculosis Disease. </w:t>
      </w:r>
      <w:hyperlink r:id="rId20" w:history="1">
        <w:r w:rsidR="00D622D5" w:rsidRPr="000D180D">
          <w:rPr>
            <w:rStyle w:val="Hyperlink"/>
            <w:rFonts w:ascii="Microsoft Sans Serif" w:hAnsi="Microsoft Sans Serif" w:cs="Microsoft Sans Serif"/>
          </w:rPr>
          <w:t>https://www.cdc.gov/tb/tre</w:t>
        </w:r>
        <w:r w:rsidR="00D622D5" w:rsidRPr="000D180D">
          <w:rPr>
            <w:rStyle w:val="Hyperlink"/>
            <w:rFonts w:ascii="Microsoft Sans Serif" w:hAnsi="Microsoft Sans Serif" w:cs="Microsoft Sans Serif"/>
          </w:rPr>
          <w:t>a</w:t>
        </w:r>
        <w:r w:rsidR="00D622D5" w:rsidRPr="000D180D">
          <w:rPr>
            <w:rStyle w:val="Hyperlink"/>
            <w:rFonts w:ascii="Microsoft Sans Serif" w:hAnsi="Microsoft Sans Serif" w:cs="Microsoft Sans Serif"/>
          </w:rPr>
          <w:t>tment/active-tuberculosis-disease.html</w:t>
        </w:r>
      </w:hyperlink>
      <w:r w:rsidR="00D622D5">
        <w:rPr>
          <w:rFonts w:ascii="Microsoft Sans Serif" w:hAnsi="Microsoft Sans Serif" w:cs="Microsoft Sans Serif"/>
        </w:rPr>
        <w:t xml:space="preserve"> </w:t>
      </w:r>
    </w:p>
    <w:p w14:paraId="0BC22993" w14:textId="77777777" w:rsidR="00D91D27" w:rsidRDefault="00D91D27" w:rsidP="002A3799">
      <w:pPr>
        <w:spacing w:after="0" w:line="240" w:lineRule="auto"/>
        <w:ind w:left="-1080" w:right="-1080"/>
        <w:rPr>
          <w:rFonts w:ascii="Microsoft Sans Serif" w:hAnsi="Microsoft Sans Serif" w:cs="Microsoft Sans Serif"/>
        </w:rPr>
      </w:pPr>
    </w:p>
    <w:p w14:paraId="4C2A495D" w14:textId="2E6571B8" w:rsidR="00D91D27" w:rsidRPr="005E52B8" w:rsidRDefault="007047D5" w:rsidP="002A3799">
      <w:pPr>
        <w:spacing w:after="0" w:line="240" w:lineRule="auto"/>
        <w:ind w:left="-1080" w:right="-1080"/>
        <w:rPr>
          <w:rFonts w:ascii="Microsoft Sans Serif" w:hAnsi="Microsoft Sans Serif" w:cs="Microsoft Sans Serif"/>
        </w:rPr>
      </w:pPr>
      <w:r>
        <w:rPr>
          <w:rFonts w:ascii="Microsoft Sans Serif" w:hAnsi="Microsoft Sans Serif" w:cs="Microsoft Sans Serif"/>
        </w:rPr>
        <w:t xml:space="preserve">State of Illinois. (2024. Dec 18). </w:t>
      </w:r>
      <w:r w:rsidR="00FF396B">
        <w:rPr>
          <w:rFonts w:ascii="Microsoft Sans Serif" w:hAnsi="Microsoft Sans Serif" w:cs="Microsoft Sans Serif"/>
        </w:rPr>
        <w:t>Title 77, Chapter I, Subchapter K, Part 696 Control of Tuberculosis Code</w:t>
      </w:r>
      <w:r w:rsidR="00C35C27">
        <w:rPr>
          <w:rFonts w:ascii="Microsoft Sans Serif" w:hAnsi="Microsoft Sans Serif" w:cs="Microsoft Sans Serif"/>
        </w:rPr>
        <w:t xml:space="preserve">. </w:t>
      </w:r>
      <w:hyperlink r:id="rId21" w:history="1">
        <w:r w:rsidR="00E147E2" w:rsidRPr="000D180D">
          <w:rPr>
            <w:rStyle w:val="Hyperlink"/>
            <w:rFonts w:ascii="Microsoft Sans Serif" w:hAnsi="Microsoft Sans Serif" w:cs="Microsoft Sans Serif"/>
          </w:rPr>
          <w:t>https://w</w:t>
        </w:r>
        <w:r w:rsidR="00E147E2" w:rsidRPr="000D180D">
          <w:rPr>
            <w:rStyle w:val="Hyperlink"/>
            <w:rFonts w:ascii="Microsoft Sans Serif" w:hAnsi="Microsoft Sans Serif" w:cs="Microsoft Sans Serif"/>
          </w:rPr>
          <w:t>w</w:t>
        </w:r>
        <w:r w:rsidR="00E147E2" w:rsidRPr="000D180D">
          <w:rPr>
            <w:rStyle w:val="Hyperlink"/>
            <w:rFonts w:ascii="Microsoft Sans Serif" w:hAnsi="Microsoft Sans Serif" w:cs="Microsoft Sans Serif"/>
          </w:rPr>
          <w:t>w.ilga.gov/Commission/jcar/admincode/JCARTitlepart.asp?Title=077</w:t>
        </w:r>
        <w:r w:rsidR="00E147E2" w:rsidRPr="000D180D">
          <w:rPr>
            <w:rStyle w:val="Hyperlink"/>
            <w:rFonts w:ascii="Microsoft Sans Serif" w:hAnsi="Microsoft Sans Serif" w:cs="Microsoft Sans Serif"/>
          </w:rPr>
          <w:t>&amp;</w:t>
        </w:r>
        <w:r w:rsidR="00E147E2" w:rsidRPr="000D180D">
          <w:rPr>
            <w:rStyle w:val="Hyperlink"/>
            <w:rFonts w:ascii="Microsoft Sans Serif" w:hAnsi="Microsoft Sans Serif" w:cs="Microsoft Sans Serif"/>
          </w:rPr>
          <w:t>Part=0696</w:t>
        </w:r>
      </w:hyperlink>
      <w:r w:rsidR="00FC43D4">
        <w:rPr>
          <w:rFonts w:ascii="Microsoft Sans Serif" w:hAnsi="Microsoft Sans Serif" w:cs="Microsoft Sans Serif"/>
        </w:rPr>
        <w:t xml:space="preserve">. </w:t>
      </w:r>
    </w:p>
    <w:sectPr w:rsidR="00D91D27" w:rsidRPr="005E52B8" w:rsidSect="005F07A0">
      <w:headerReference w:type="default" r:id="rId22"/>
      <w:footerReference w:type="default" r:id="rId23"/>
      <w:head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35EC" w14:textId="77777777" w:rsidR="00831F6B" w:rsidRDefault="00831F6B" w:rsidP="00A75ACC">
      <w:pPr>
        <w:spacing w:after="0" w:line="240" w:lineRule="auto"/>
      </w:pPr>
      <w:r>
        <w:separator/>
      </w:r>
    </w:p>
  </w:endnote>
  <w:endnote w:type="continuationSeparator" w:id="0">
    <w:p w14:paraId="3134617E" w14:textId="77777777" w:rsidR="00831F6B" w:rsidRDefault="00831F6B" w:rsidP="00A75ACC">
      <w:pPr>
        <w:spacing w:after="0" w:line="240" w:lineRule="auto"/>
      </w:pPr>
      <w:r>
        <w:continuationSeparator/>
      </w:r>
    </w:p>
  </w:endnote>
  <w:endnote w:type="continuationNotice" w:id="1">
    <w:p w14:paraId="53FD20D1" w14:textId="77777777" w:rsidR="00831F6B" w:rsidRDefault="00831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668530"/>
      <w:docPartObj>
        <w:docPartGallery w:val="Page Numbers (Bottom of Page)"/>
        <w:docPartUnique/>
      </w:docPartObj>
    </w:sdtPr>
    <w:sdtEndPr>
      <w:rPr>
        <w:noProof/>
      </w:rPr>
    </w:sdtEndPr>
    <w:sdtContent>
      <w:p w14:paraId="73231F96" w14:textId="07B2574C" w:rsidR="00C57C97" w:rsidRDefault="00C57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F1776" w14:textId="77777777" w:rsidR="00B83684" w:rsidRDefault="00B83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274B" w14:textId="77777777" w:rsidR="00831F6B" w:rsidRDefault="00831F6B" w:rsidP="00A75ACC">
      <w:pPr>
        <w:spacing w:after="0" w:line="240" w:lineRule="auto"/>
      </w:pPr>
      <w:r>
        <w:separator/>
      </w:r>
    </w:p>
  </w:footnote>
  <w:footnote w:type="continuationSeparator" w:id="0">
    <w:p w14:paraId="3D64795A" w14:textId="77777777" w:rsidR="00831F6B" w:rsidRDefault="00831F6B" w:rsidP="00A75ACC">
      <w:pPr>
        <w:spacing w:after="0" w:line="240" w:lineRule="auto"/>
      </w:pPr>
      <w:r>
        <w:continuationSeparator/>
      </w:r>
    </w:p>
  </w:footnote>
  <w:footnote w:type="continuationNotice" w:id="1">
    <w:p w14:paraId="019DDBC0" w14:textId="77777777" w:rsidR="00831F6B" w:rsidRDefault="00831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016B" w14:textId="78A5EF38" w:rsidR="00A75ACC" w:rsidRDefault="00A75ACC" w:rsidP="00A75ACC">
    <w:pPr>
      <w:pStyle w:val="Header"/>
      <w:ind w:left="-1260"/>
    </w:pPr>
  </w:p>
  <w:p w14:paraId="43C217C3" w14:textId="77777777" w:rsidR="00A75ACC" w:rsidRDefault="00A75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42A0" w14:textId="2A9A91B2" w:rsidR="005F07A0" w:rsidRDefault="00C57C97" w:rsidP="00C57C97">
    <w:pPr>
      <w:pStyle w:val="Header"/>
      <w:ind w:left="-1170"/>
    </w:pPr>
    <w:r>
      <w:rPr>
        <w:noProof/>
      </w:rPr>
      <w:drawing>
        <wp:inline distT="0" distB="0" distL="0" distR="0" wp14:anchorId="06D42233" wp14:editId="3EB07C2A">
          <wp:extent cx="1825752" cy="749808"/>
          <wp:effectExtent l="0" t="0" r="3175" b="0"/>
          <wp:docPr id="785244873" name="Picture 1" descr="A logo with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44873" name="Picture 1" descr="A logo with green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5752" cy="749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73F"/>
    <w:multiLevelType w:val="hybridMultilevel"/>
    <w:tmpl w:val="6390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68805303"/>
    <w:multiLevelType w:val="hybridMultilevel"/>
    <w:tmpl w:val="B23AD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90046F8"/>
    <w:multiLevelType w:val="hybridMultilevel"/>
    <w:tmpl w:val="CF4E6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7BAC5004"/>
    <w:multiLevelType w:val="hybridMultilevel"/>
    <w:tmpl w:val="9F865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26646458">
    <w:abstractNumId w:val="0"/>
  </w:num>
  <w:num w:numId="2" w16cid:durableId="928343042">
    <w:abstractNumId w:val="2"/>
  </w:num>
  <w:num w:numId="3" w16cid:durableId="1889487185">
    <w:abstractNumId w:val="3"/>
  </w:num>
  <w:num w:numId="4" w16cid:durableId="31734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5C"/>
    <w:rsid w:val="00006D50"/>
    <w:rsid w:val="00016BEE"/>
    <w:rsid w:val="00024D6C"/>
    <w:rsid w:val="00047420"/>
    <w:rsid w:val="00057100"/>
    <w:rsid w:val="000654D6"/>
    <w:rsid w:val="000A04CA"/>
    <w:rsid w:val="000C1AF3"/>
    <w:rsid w:val="000C76BC"/>
    <w:rsid w:val="000F7D53"/>
    <w:rsid w:val="00101D32"/>
    <w:rsid w:val="001034AA"/>
    <w:rsid w:val="00110477"/>
    <w:rsid w:val="00135E26"/>
    <w:rsid w:val="00137DED"/>
    <w:rsid w:val="001462A9"/>
    <w:rsid w:val="0016031D"/>
    <w:rsid w:val="0017299C"/>
    <w:rsid w:val="0018527D"/>
    <w:rsid w:val="00195F79"/>
    <w:rsid w:val="001B406D"/>
    <w:rsid w:val="001D534F"/>
    <w:rsid w:val="001E1A6C"/>
    <w:rsid w:val="001E7E02"/>
    <w:rsid w:val="001F01EE"/>
    <w:rsid w:val="002020D9"/>
    <w:rsid w:val="00210CD0"/>
    <w:rsid w:val="00223933"/>
    <w:rsid w:val="0022767C"/>
    <w:rsid w:val="00253DE2"/>
    <w:rsid w:val="00270C9D"/>
    <w:rsid w:val="002858E3"/>
    <w:rsid w:val="002A3799"/>
    <w:rsid w:val="002A693A"/>
    <w:rsid w:val="002C443E"/>
    <w:rsid w:val="002D02DD"/>
    <w:rsid w:val="002E0703"/>
    <w:rsid w:val="002F01B9"/>
    <w:rsid w:val="002F74A8"/>
    <w:rsid w:val="00302C25"/>
    <w:rsid w:val="0031030C"/>
    <w:rsid w:val="003135E1"/>
    <w:rsid w:val="003147CE"/>
    <w:rsid w:val="00331CA8"/>
    <w:rsid w:val="00333D84"/>
    <w:rsid w:val="0035546C"/>
    <w:rsid w:val="003A6BA0"/>
    <w:rsid w:val="003B353D"/>
    <w:rsid w:val="003E3C72"/>
    <w:rsid w:val="003E5BF7"/>
    <w:rsid w:val="00424E3D"/>
    <w:rsid w:val="0042530D"/>
    <w:rsid w:val="00442194"/>
    <w:rsid w:val="00485979"/>
    <w:rsid w:val="00494F4D"/>
    <w:rsid w:val="004A6453"/>
    <w:rsid w:val="004D0F21"/>
    <w:rsid w:val="004E2282"/>
    <w:rsid w:val="004E5048"/>
    <w:rsid w:val="004F4FF6"/>
    <w:rsid w:val="004F5950"/>
    <w:rsid w:val="004F6C20"/>
    <w:rsid w:val="0051461E"/>
    <w:rsid w:val="00544B6E"/>
    <w:rsid w:val="00550B2D"/>
    <w:rsid w:val="00553EEE"/>
    <w:rsid w:val="00562CC8"/>
    <w:rsid w:val="005643B7"/>
    <w:rsid w:val="00566656"/>
    <w:rsid w:val="0057609D"/>
    <w:rsid w:val="00582F44"/>
    <w:rsid w:val="005A3BF4"/>
    <w:rsid w:val="005D710F"/>
    <w:rsid w:val="005E52B8"/>
    <w:rsid w:val="005F07A0"/>
    <w:rsid w:val="00605E80"/>
    <w:rsid w:val="00620F2C"/>
    <w:rsid w:val="0063245F"/>
    <w:rsid w:val="006334E1"/>
    <w:rsid w:val="00650FDF"/>
    <w:rsid w:val="00654C9F"/>
    <w:rsid w:val="00663966"/>
    <w:rsid w:val="006737DE"/>
    <w:rsid w:val="00693EB5"/>
    <w:rsid w:val="006B2295"/>
    <w:rsid w:val="006C4062"/>
    <w:rsid w:val="006C6646"/>
    <w:rsid w:val="006E29A3"/>
    <w:rsid w:val="006F47B0"/>
    <w:rsid w:val="006F4A0F"/>
    <w:rsid w:val="007047D5"/>
    <w:rsid w:val="00722DED"/>
    <w:rsid w:val="0072383A"/>
    <w:rsid w:val="00731846"/>
    <w:rsid w:val="00731E86"/>
    <w:rsid w:val="007332A6"/>
    <w:rsid w:val="00737DDB"/>
    <w:rsid w:val="0074472B"/>
    <w:rsid w:val="00744978"/>
    <w:rsid w:val="00771AF0"/>
    <w:rsid w:val="0078263C"/>
    <w:rsid w:val="007A1771"/>
    <w:rsid w:val="007C3341"/>
    <w:rsid w:val="007C35B3"/>
    <w:rsid w:val="007E1286"/>
    <w:rsid w:val="007E21BF"/>
    <w:rsid w:val="007F64DB"/>
    <w:rsid w:val="00807C82"/>
    <w:rsid w:val="00831F6B"/>
    <w:rsid w:val="00833A02"/>
    <w:rsid w:val="008412B1"/>
    <w:rsid w:val="00852D6B"/>
    <w:rsid w:val="00886784"/>
    <w:rsid w:val="008A4F34"/>
    <w:rsid w:val="008D028A"/>
    <w:rsid w:val="008D2E1B"/>
    <w:rsid w:val="008E70B9"/>
    <w:rsid w:val="00920968"/>
    <w:rsid w:val="00975449"/>
    <w:rsid w:val="009B3294"/>
    <w:rsid w:val="009B3313"/>
    <w:rsid w:val="009E3425"/>
    <w:rsid w:val="009E4BA0"/>
    <w:rsid w:val="00A02D34"/>
    <w:rsid w:val="00A10925"/>
    <w:rsid w:val="00A12781"/>
    <w:rsid w:val="00A23570"/>
    <w:rsid w:val="00A302B7"/>
    <w:rsid w:val="00A31E7A"/>
    <w:rsid w:val="00A4405E"/>
    <w:rsid w:val="00A65769"/>
    <w:rsid w:val="00A669D9"/>
    <w:rsid w:val="00A71CCE"/>
    <w:rsid w:val="00A75ACC"/>
    <w:rsid w:val="00A87017"/>
    <w:rsid w:val="00A948F5"/>
    <w:rsid w:val="00AB7712"/>
    <w:rsid w:val="00AC4CED"/>
    <w:rsid w:val="00AD0039"/>
    <w:rsid w:val="00AE6476"/>
    <w:rsid w:val="00AF5E73"/>
    <w:rsid w:val="00B03246"/>
    <w:rsid w:val="00B07BBA"/>
    <w:rsid w:val="00B12D47"/>
    <w:rsid w:val="00B2212E"/>
    <w:rsid w:val="00B279C1"/>
    <w:rsid w:val="00B36CE3"/>
    <w:rsid w:val="00B466CC"/>
    <w:rsid w:val="00B4715D"/>
    <w:rsid w:val="00B53D78"/>
    <w:rsid w:val="00B6008C"/>
    <w:rsid w:val="00B83684"/>
    <w:rsid w:val="00B92AA0"/>
    <w:rsid w:val="00BB381B"/>
    <w:rsid w:val="00BD3E5F"/>
    <w:rsid w:val="00BD68D2"/>
    <w:rsid w:val="00BE4D19"/>
    <w:rsid w:val="00C00504"/>
    <w:rsid w:val="00C077ED"/>
    <w:rsid w:val="00C134C1"/>
    <w:rsid w:val="00C20225"/>
    <w:rsid w:val="00C30589"/>
    <w:rsid w:val="00C35C27"/>
    <w:rsid w:val="00C5685D"/>
    <w:rsid w:val="00C57C97"/>
    <w:rsid w:val="00C943B5"/>
    <w:rsid w:val="00C978B6"/>
    <w:rsid w:val="00CA61D2"/>
    <w:rsid w:val="00CB06C4"/>
    <w:rsid w:val="00CB271C"/>
    <w:rsid w:val="00CB78A4"/>
    <w:rsid w:val="00D20585"/>
    <w:rsid w:val="00D22C29"/>
    <w:rsid w:val="00D32A0A"/>
    <w:rsid w:val="00D3388F"/>
    <w:rsid w:val="00D425A2"/>
    <w:rsid w:val="00D46EFC"/>
    <w:rsid w:val="00D515B7"/>
    <w:rsid w:val="00D622D5"/>
    <w:rsid w:val="00D73AB7"/>
    <w:rsid w:val="00D91D27"/>
    <w:rsid w:val="00DD01A1"/>
    <w:rsid w:val="00E147E2"/>
    <w:rsid w:val="00E15129"/>
    <w:rsid w:val="00E16804"/>
    <w:rsid w:val="00E400AF"/>
    <w:rsid w:val="00E65804"/>
    <w:rsid w:val="00E676BD"/>
    <w:rsid w:val="00E81C5C"/>
    <w:rsid w:val="00E858E9"/>
    <w:rsid w:val="00EB4425"/>
    <w:rsid w:val="00EC1455"/>
    <w:rsid w:val="00ED0482"/>
    <w:rsid w:val="00ED7516"/>
    <w:rsid w:val="00EF3AFD"/>
    <w:rsid w:val="00EF3F6E"/>
    <w:rsid w:val="00F317BE"/>
    <w:rsid w:val="00F50814"/>
    <w:rsid w:val="00F52F91"/>
    <w:rsid w:val="00F5599C"/>
    <w:rsid w:val="00F6460F"/>
    <w:rsid w:val="00FA0CCC"/>
    <w:rsid w:val="00FC43D4"/>
    <w:rsid w:val="00FD05CE"/>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C3C3"/>
  <w15:chartTrackingRefBased/>
  <w15:docId w15:val="{0F607018-6E17-45E9-92B8-7AC5255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5C"/>
    <w:rPr>
      <w:rFonts w:eastAsiaTheme="majorEastAsia" w:cstheme="majorBidi"/>
      <w:color w:val="272727" w:themeColor="text1" w:themeTint="D8"/>
    </w:rPr>
  </w:style>
  <w:style w:type="paragraph" w:styleId="Title">
    <w:name w:val="Title"/>
    <w:basedOn w:val="Normal"/>
    <w:next w:val="Normal"/>
    <w:link w:val="TitleChar"/>
    <w:uiPriority w:val="10"/>
    <w:qFormat/>
    <w:rsid w:val="00E81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5C"/>
    <w:pPr>
      <w:spacing w:before="160"/>
      <w:jc w:val="center"/>
    </w:pPr>
    <w:rPr>
      <w:i/>
      <w:iCs/>
      <w:color w:val="404040" w:themeColor="text1" w:themeTint="BF"/>
    </w:rPr>
  </w:style>
  <w:style w:type="character" w:customStyle="1" w:styleId="QuoteChar">
    <w:name w:val="Quote Char"/>
    <w:basedOn w:val="DefaultParagraphFont"/>
    <w:link w:val="Quote"/>
    <w:uiPriority w:val="29"/>
    <w:rsid w:val="00E81C5C"/>
    <w:rPr>
      <w:i/>
      <w:iCs/>
      <w:color w:val="404040" w:themeColor="text1" w:themeTint="BF"/>
    </w:rPr>
  </w:style>
  <w:style w:type="paragraph" w:styleId="ListParagraph">
    <w:name w:val="List Paragraph"/>
    <w:basedOn w:val="Normal"/>
    <w:uiPriority w:val="34"/>
    <w:qFormat/>
    <w:rsid w:val="00E81C5C"/>
    <w:pPr>
      <w:ind w:left="720"/>
      <w:contextualSpacing/>
    </w:pPr>
  </w:style>
  <w:style w:type="character" w:styleId="IntenseEmphasis">
    <w:name w:val="Intense Emphasis"/>
    <w:basedOn w:val="DefaultParagraphFont"/>
    <w:uiPriority w:val="21"/>
    <w:qFormat/>
    <w:rsid w:val="00E81C5C"/>
    <w:rPr>
      <w:i/>
      <w:iCs/>
      <w:color w:val="0F4761" w:themeColor="accent1" w:themeShade="BF"/>
    </w:rPr>
  </w:style>
  <w:style w:type="paragraph" w:styleId="IntenseQuote">
    <w:name w:val="Intense Quote"/>
    <w:basedOn w:val="Normal"/>
    <w:next w:val="Normal"/>
    <w:link w:val="IntenseQuoteChar"/>
    <w:uiPriority w:val="30"/>
    <w:qFormat/>
    <w:rsid w:val="00E81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C5C"/>
    <w:rPr>
      <w:i/>
      <w:iCs/>
      <w:color w:val="0F4761" w:themeColor="accent1" w:themeShade="BF"/>
    </w:rPr>
  </w:style>
  <w:style w:type="character" w:styleId="IntenseReference">
    <w:name w:val="Intense Reference"/>
    <w:basedOn w:val="DefaultParagraphFont"/>
    <w:uiPriority w:val="32"/>
    <w:qFormat/>
    <w:rsid w:val="00E81C5C"/>
    <w:rPr>
      <w:b/>
      <w:bCs/>
      <w:smallCaps/>
      <w:color w:val="0F4761" w:themeColor="accent1" w:themeShade="BF"/>
      <w:spacing w:val="5"/>
    </w:rPr>
  </w:style>
  <w:style w:type="paragraph" w:styleId="Header">
    <w:name w:val="header"/>
    <w:basedOn w:val="Normal"/>
    <w:link w:val="HeaderChar"/>
    <w:uiPriority w:val="99"/>
    <w:unhideWhenUsed/>
    <w:rsid w:val="00A7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CC"/>
  </w:style>
  <w:style w:type="paragraph" w:styleId="Footer">
    <w:name w:val="footer"/>
    <w:basedOn w:val="Normal"/>
    <w:link w:val="FooterChar"/>
    <w:uiPriority w:val="99"/>
    <w:unhideWhenUsed/>
    <w:rsid w:val="00A7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CC"/>
  </w:style>
  <w:style w:type="character" w:styleId="Hyperlink">
    <w:name w:val="Hyperlink"/>
    <w:basedOn w:val="DefaultParagraphFont"/>
    <w:uiPriority w:val="99"/>
    <w:unhideWhenUsed/>
    <w:rsid w:val="004E5048"/>
    <w:rPr>
      <w:color w:val="467886" w:themeColor="hyperlink"/>
      <w:u w:val="single"/>
    </w:rPr>
  </w:style>
  <w:style w:type="character" w:styleId="UnresolvedMention">
    <w:name w:val="Unresolved Mention"/>
    <w:basedOn w:val="DefaultParagraphFont"/>
    <w:uiPriority w:val="99"/>
    <w:semiHidden/>
    <w:unhideWhenUsed/>
    <w:rsid w:val="004E5048"/>
    <w:rPr>
      <w:color w:val="605E5C"/>
      <w:shd w:val="clear" w:color="auto" w:fill="E1DFDD"/>
    </w:rPr>
  </w:style>
  <w:style w:type="character" w:styleId="FollowedHyperlink">
    <w:name w:val="FollowedHyperlink"/>
    <w:basedOn w:val="DefaultParagraphFont"/>
    <w:uiPriority w:val="99"/>
    <w:semiHidden/>
    <w:unhideWhenUsed/>
    <w:rsid w:val="00A440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h.illinois.gov/content/dam/soi/en/web/idph/files/forms/tuberculosis-risk-assessment.pdf" TargetMode="External"/><Relationship Id="rId18" Type="http://schemas.openxmlformats.org/officeDocument/2006/relationships/hyperlink" Target="https://dph.illinois.gov/content/dam/soi/en/web/idph/files/forms/tuberculosis-symptom-scre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lga.gov/Commission/jcar/admincode/JCARTitlepart.asp?Title=077&amp;Part=0696" TargetMode="External"/><Relationship Id="rId7" Type="http://schemas.openxmlformats.org/officeDocument/2006/relationships/webSettings" Target="webSettings.xml"/><Relationship Id="rId12" Type="http://schemas.openxmlformats.org/officeDocument/2006/relationships/hyperlink" Target="https://dph.illinois.gov/content/dam/soi/en/web/idph/files/forms/tuberculosis-risk-assessment.pdf" TargetMode="External"/><Relationship Id="rId17" Type="http://schemas.openxmlformats.org/officeDocument/2006/relationships/hyperlink" Target="https://www.cdc.gov/tb/topic/treatment/ltbi.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tb-healthcare-settings/media/pdfs/Tuberculosis_Risk_Assessment_Worksheet_for_Facilities.pdf" TargetMode="External"/><Relationship Id="rId20" Type="http://schemas.openxmlformats.org/officeDocument/2006/relationships/hyperlink" Target="https://www.cdc.gov/tb/treatment/active-tuberculosis-diseas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h.illinois.gov/content/dam/soi/en/web/idph/files/forms/tuberculosis-symptom-screen.pdf"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dc.gov/tb/treatment/active-tuberculosis-disease.html" TargetMode="External"/><Relationship Id="rId23" Type="http://schemas.openxmlformats.org/officeDocument/2006/relationships/footer" Target="footer1.xml"/><Relationship Id="rId10" Type="http://schemas.openxmlformats.org/officeDocument/2006/relationships/hyperlink" Target="https://www.cdc.gov/tb-healthcare-settings/media/pdfs/Tuberculosis_Risk_Assessment_Worksheet_for_Facilities.pdf" TargetMode="External"/><Relationship Id="rId19" Type="http://schemas.openxmlformats.org/officeDocument/2006/relationships/hyperlink" Target="https://dph.illinois.gov/content/dam/soi/en/web/idph/files/forms/tuberculosis-risk-assess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tb/topic/treatment/ltbi.ht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DF4FA-B560-42B6-970D-BCE5E2A0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3A8D4-7822-4123-9671-DE5F3B87A2B5}">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1AD3A0E4-C9C8-44A6-A2DD-9CD3EC023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4</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153</cp:revision>
  <dcterms:created xsi:type="dcterms:W3CDTF">2025-01-17T21:37:00Z</dcterms:created>
  <dcterms:modified xsi:type="dcterms:W3CDTF">2025-01-21T19:02:00Z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