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0901D92C" w:rsidR="00623932" w:rsidRPr="004A7A1C" w:rsidRDefault="002436BB"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rPr>
      </w:pPr>
      <w:r w:rsidRPr="004A7A1C">
        <w:rPr>
          <w:rFonts w:cs="Arial"/>
          <w:b/>
          <w:sz w:val="24"/>
        </w:rPr>
        <w:t>Use of Insulin Pumps</w:t>
      </w:r>
    </w:p>
    <w:p w14:paraId="2655DB17" w14:textId="77777777" w:rsidR="0036759E" w:rsidRPr="004A7A1C" w:rsidRDefault="0036759E" w:rsidP="00956AE7">
      <w:pPr>
        <w:pStyle w:val="Heading1"/>
        <w:ind w:left="0" w:firstLine="0"/>
        <w:rPr>
          <w:rFonts w:cs="Arial"/>
          <w:sz w:val="24"/>
        </w:rPr>
      </w:pPr>
    </w:p>
    <w:p w14:paraId="46C2C3AB" w14:textId="77777777" w:rsidR="00510255" w:rsidRPr="004A7A1C" w:rsidRDefault="00510255" w:rsidP="00956AE7">
      <w:pPr>
        <w:pStyle w:val="Heading1"/>
        <w:ind w:left="0" w:firstLine="0"/>
        <w:rPr>
          <w:rFonts w:cs="Arial"/>
          <w:sz w:val="24"/>
        </w:rPr>
      </w:pPr>
      <w:r w:rsidRPr="004A7A1C">
        <w:rPr>
          <w:rFonts w:cs="Arial"/>
          <w:sz w:val="24"/>
        </w:rPr>
        <w:t xml:space="preserve">Date Implemented: </w:t>
      </w:r>
    </w:p>
    <w:p w14:paraId="38D94772" w14:textId="77777777" w:rsidR="00510255" w:rsidRPr="004A7A1C" w:rsidRDefault="00510255" w:rsidP="00510255">
      <w:pPr>
        <w:rPr>
          <w:rFonts w:cs="Arial"/>
          <w:sz w:val="24"/>
        </w:rPr>
      </w:pPr>
    </w:p>
    <w:p w14:paraId="0296AF78" w14:textId="77777777" w:rsidR="00510255" w:rsidRPr="004A7A1C" w:rsidRDefault="00510255" w:rsidP="00510255">
      <w:pPr>
        <w:rPr>
          <w:rFonts w:cs="Arial"/>
          <w:b/>
          <w:bCs/>
          <w:sz w:val="24"/>
        </w:rPr>
      </w:pPr>
      <w:r w:rsidRPr="004A7A1C">
        <w:rPr>
          <w:rFonts w:cs="Arial"/>
          <w:b/>
          <w:bCs/>
          <w:sz w:val="24"/>
        </w:rPr>
        <w:t xml:space="preserve">Review/Update Dates: </w:t>
      </w:r>
    </w:p>
    <w:p w14:paraId="69D633E8" w14:textId="77777777" w:rsidR="00510255" w:rsidRPr="004A7A1C" w:rsidRDefault="00510255" w:rsidP="00510255">
      <w:pPr>
        <w:rPr>
          <w:rFonts w:cs="Arial"/>
          <w:b/>
          <w:bCs/>
          <w:sz w:val="24"/>
        </w:rPr>
      </w:pPr>
    </w:p>
    <w:p w14:paraId="599236A8" w14:textId="77777777" w:rsidR="00623932" w:rsidRPr="004A7A1C" w:rsidRDefault="00123728" w:rsidP="00956AE7">
      <w:pPr>
        <w:pStyle w:val="Heading1"/>
        <w:ind w:left="0" w:firstLine="0"/>
        <w:rPr>
          <w:rFonts w:cs="Arial"/>
          <w:sz w:val="24"/>
          <w:u w:val="single"/>
        </w:rPr>
      </w:pPr>
      <w:r w:rsidRPr="004A7A1C">
        <w:rPr>
          <w:rFonts w:cs="Arial"/>
          <w:sz w:val="24"/>
          <w:u w:val="single"/>
        </w:rPr>
        <w:t>Policy</w:t>
      </w:r>
      <w:r w:rsidRPr="004A7A1C">
        <w:rPr>
          <w:rFonts w:cs="Arial"/>
          <w:sz w:val="24"/>
          <w:u w:val="single"/>
        </w:rPr>
        <w:tab/>
      </w:r>
    </w:p>
    <w:p w14:paraId="5947A0AC" w14:textId="77777777" w:rsidR="00623932" w:rsidRPr="004A7A1C" w:rsidRDefault="00623932" w:rsidP="00623932">
      <w:pPr>
        <w:rPr>
          <w:rFonts w:cs="Arial"/>
          <w:sz w:val="24"/>
        </w:rPr>
      </w:pPr>
    </w:p>
    <w:p w14:paraId="2BEBD7ED" w14:textId="4E081A47" w:rsidR="00623932" w:rsidRDefault="005C19AE" w:rsidP="00771522">
      <w:pPr>
        <w:ind w:left="0" w:firstLine="0"/>
        <w:rPr>
          <w:rFonts w:cs="Arial"/>
          <w:sz w:val="24"/>
        </w:rPr>
      </w:pPr>
      <w:r w:rsidRPr="004A7A1C">
        <w:rPr>
          <w:rFonts w:cs="Arial"/>
          <w:sz w:val="24"/>
        </w:rPr>
        <w:t xml:space="preserve">In accordance with </w:t>
      </w:r>
      <w:r w:rsidR="00B12DE0" w:rsidRPr="004A7A1C">
        <w:rPr>
          <w:rFonts w:cs="Arial"/>
          <w:sz w:val="24"/>
        </w:rPr>
        <w:t>clinical standards of practice</w:t>
      </w:r>
      <w:r w:rsidR="007F1D7C" w:rsidRPr="004A7A1C">
        <w:rPr>
          <w:rFonts w:cs="Arial"/>
          <w:sz w:val="24"/>
        </w:rPr>
        <w:t xml:space="preserve"> </w:t>
      </w:r>
      <w:r w:rsidR="00D80740" w:rsidRPr="004A7A1C">
        <w:rPr>
          <w:rFonts w:cs="Arial"/>
          <w:b/>
          <w:bCs/>
          <w:color w:val="739600"/>
          <w:sz w:val="24"/>
        </w:rPr>
        <w:t>[Enter Provider Name]</w:t>
      </w:r>
      <w:r w:rsidR="000A7AAC" w:rsidRPr="004A7A1C">
        <w:rPr>
          <w:rFonts w:cs="Arial"/>
          <w:b/>
          <w:bCs/>
          <w:color w:val="739600"/>
          <w:sz w:val="24"/>
        </w:rPr>
        <w:t xml:space="preserve"> </w:t>
      </w:r>
      <w:proofErr w:type="gramStart"/>
      <w:r w:rsidR="000A7AAC" w:rsidRPr="004A7A1C">
        <w:rPr>
          <w:rFonts w:cs="Arial"/>
          <w:sz w:val="24"/>
        </w:rPr>
        <w:t>will</w:t>
      </w:r>
      <w:proofErr w:type="gramEnd"/>
      <w:r w:rsidR="000A7AAC" w:rsidRPr="004A7A1C">
        <w:rPr>
          <w:rFonts w:cs="Arial"/>
          <w:sz w:val="24"/>
        </w:rPr>
        <w:t xml:space="preserve"> </w:t>
      </w:r>
      <w:r w:rsidR="00690E60" w:rsidRPr="004A7A1C">
        <w:rPr>
          <w:rFonts w:cs="Arial"/>
          <w:sz w:val="24"/>
        </w:rPr>
        <w:t xml:space="preserve">use insulin pumps for residents as ordered by their physician and based on the individual </w:t>
      </w:r>
      <w:r w:rsidR="00850840" w:rsidRPr="004A7A1C">
        <w:rPr>
          <w:rFonts w:cs="Arial"/>
          <w:sz w:val="24"/>
        </w:rPr>
        <w:t xml:space="preserve">manufacturer’s recommendations. </w:t>
      </w:r>
    </w:p>
    <w:p w14:paraId="382CA73E" w14:textId="77777777" w:rsidR="00EE1EE2" w:rsidRDefault="00EE1EE2" w:rsidP="00771522">
      <w:pPr>
        <w:ind w:left="0" w:firstLine="0"/>
        <w:rPr>
          <w:rFonts w:cs="Arial"/>
          <w:sz w:val="24"/>
        </w:rPr>
      </w:pPr>
    </w:p>
    <w:p w14:paraId="661FFCBB" w14:textId="6CA4C69A" w:rsidR="00EE1EE2" w:rsidRPr="004A7A1C" w:rsidRDefault="00EE1EE2" w:rsidP="00771522">
      <w:pPr>
        <w:ind w:left="0" w:firstLine="0"/>
        <w:rPr>
          <w:rFonts w:cs="Arial"/>
          <w:sz w:val="24"/>
        </w:rPr>
      </w:pPr>
      <w:r>
        <w:rPr>
          <w:rFonts w:cs="Arial"/>
          <w:sz w:val="24"/>
        </w:rPr>
        <w:t xml:space="preserve">Generally, long-term residents in nursing homes do not begin insulin pump use while in the nursing home. However, some residents may be admitted with an insulin pump that they desire to keep. </w:t>
      </w:r>
      <w:r w:rsidR="009C586C">
        <w:rPr>
          <w:rFonts w:cs="Arial"/>
          <w:sz w:val="24"/>
        </w:rPr>
        <w:t xml:space="preserve">Insulin pumps reduce the number of insulin injections the patient receives. </w:t>
      </w:r>
    </w:p>
    <w:p w14:paraId="09184961" w14:textId="77777777" w:rsidR="00630951" w:rsidRPr="004A7A1C" w:rsidRDefault="00630951" w:rsidP="00771522">
      <w:pPr>
        <w:ind w:left="0" w:firstLine="0"/>
        <w:rPr>
          <w:rFonts w:cs="Arial"/>
          <w:sz w:val="24"/>
        </w:rPr>
      </w:pPr>
    </w:p>
    <w:p w14:paraId="03C3B115" w14:textId="4D5159DC" w:rsidR="00630951" w:rsidRPr="004A7A1C" w:rsidRDefault="0078501D" w:rsidP="00771522">
      <w:pPr>
        <w:pStyle w:val="BodyText"/>
        <w:ind w:left="0" w:firstLine="0"/>
        <w:rPr>
          <w:rFonts w:cs="Arial"/>
          <w:b/>
          <w:sz w:val="24"/>
          <w:szCs w:val="24"/>
          <w:u w:val="single"/>
        </w:rPr>
      </w:pPr>
      <w:r w:rsidRPr="004A7A1C">
        <w:rPr>
          <w:rFonts w:cs="Arial"/>
          <w:b/>
          <w:sz w:val="24"/>
          <w:szCs w:val="24"/>
          <w:u w:val="single"/>
        </w:rPr>
        <w:t>Definitions</w:t>
      </w:r>
      <w:r w:rsidR="00630951" w:rsidRPr="004A7A1C">
        <w:rPr>
          <w:rFonts w:cs="Arial"/>
          <w:b/>
          <w:sz w:val="24"/>
          <w:szCs w:val="24"/>
          <w:u w:val="single"/>
        </w:rPr>
        <w:t>:</w:t>
      </w:r>
    </w:p>
    <w:p w14:paraId="056D37DE" w14:textId="77777777" w:rsidR="00630951" w:rsidRPr="004A7A1C" w:rsidRDefault="00630951" w:rsidP="00771522">
      <w:pPr>
        <w:pStyle w:val="BodyText"/>
        <w:ind w:left="0" w:firstLine="0"/>
        <w:rPr>
          <w:rFonts w:cs="Arial"/>
          <w:b/>
          <w:sz w:val="24"/>
          <w:szCs w:val="24"/>
        </w:rPr>
      </w:pPr>
    </w:p>
    <w:p w14:paraId="4845551A" w14:textId="77777777" w:rsidR="00696BF2" w:rsidRPr="004A7A1C" w:rsidRDefault="006961E4" w:rsidP="00771522">
      <w:pPr>
        <w:pStyle w:val="BodyText"/>
        <w:ind w:left="0" w:firstLine="0"/>
        <w:rPr>
          <w:rFonts w:cs="Arial"/>
          <w:bCs/>
          <w:sz w:val="24"/>
          <w:szCs w:val="24"/>
        </w:rPr>
      </w:pPr>
      <w:r w:rsidRPr="004A7A1C">
        <w:rPr>
          <w:rFonts w:cs="Arial"/>
          <w:b/>
          <w:sz w:val="24"/>
          <w:szCs w:val="24"/>
        </w:rPr>
        <w:t>Insulin pumps</w:t>
      </w:r>
      <w:r w:rsidR="00C2192E" w:rsidRPr="004A7A1C">
        <w:rPr>
          <w:rFonts w:cs="Arial"/>
          <w:b/>
          <w:sz w:val="24"/>
          <w:szCs w:val="24"/>
        </w:rPr>
        <w:t xml:space="preserve"> </w:t>
      </w:r>
      <w:r w:rsidRPr="004A7A1C">
        <w:rPr>
          <w:rFonts w:cs="Arial"/>
          <w:bCs/>
          <w:sz w:val="24"/>
          <w:szCs w:val="24"/>
        </w:rPr>
        <w:t xml:space="preserve">are </w:t>
      </w:r>
      <w:r w:rsidR="000F00A4" w:rsidRPr="004A7A1C">
        <w:rPr>
          <w:rFonts w:cs="Arial"/>
          <w:bCs/>
          <w:sz w:val="24"/>
          <w:szCs w:val="24"/>
        </w:rPr>
        <w:t xml:space="preserve">computerized devices that deliver insulin via basal and bolus infusions into the patient’s subcutaneous </w:t>
      </w:r>
      <w:r w:rsidR="000A4C2F" w:rsidRPr="004A7A1C">
        <w:rPr>
          <w:rFonts w:cs="Arial"/>
          <w:bCs/>
          <w:sz w:val="24"/>
          <w:szCs w:val="24"/>
        </w:rPr>
        <w:t xml:space="preserve">tissue. Insulin pumps may integrate with a continuous glucose monitor (CGM) to </w:t>
      </w:r>
      <w:r w:rsidR="0053536B" w:rsidRPr="004A7A1C">
        <w:rPr>
          <w:rFonts w:cs="Arial"/>
          <w:bCs/>
          <w:sz w:val="24"/>
          <w:szCs w:val="24"/>
        </w:rPr>
        <w:t>help understand how blood glucose is being affected by carbohydrates and insulin and</w:t>
      </w:r>
      <w:r w:rsidR="00833558" w:rsidRPr="004A7A1C">
        <w:rPr>
          <w:rFonts w:cs="Arial"/>
          <w:bCs/>
          <w:sz w:val="24"/>
          <w:szCs w:val="24"/>
        </w:rPr>
        <w:t xml:space="preserve"> aid in adjusting insulin dosing for better control of diabetes. </w:t>
      </w:r>
    </w:p>
    <w:p w14:paraId="4575C52A" w14:textId="77777777" w:rsidR="00696BF2" w:rsidRPr="004A7A1C" w:rsidRDefault="00696BF2" w:rsidP="00771522">
      <w:pPr>
        <w:pStyle w:val="BodyText"/>
        <w:ind w:left="0" w:firstLine="0"/>
        <w:rPr>
          <w:rFonts w:cs="Arial"/>
          <w:bCs/>
          <w:sz w:val="24"/>
          <w:szCs w:val="24"/>
        </w:rPr>
      </w:pPr>
    </w:p>
    <w:p w14:paraId="210A7DE2" w14:textId="7B2D7A3C" w:rsidR="002F3BE0" w:rsidRPr="004A7A1C" w:rsidRDefault="00696BF2" w:rsidP="00771522">
      <w:pPr>
        <w:pStyle w:val="BodyText"/>
        <w:ind w:left="0" w:firstLine="0"/>
        <w:rPr>
          <w:rFonts w:cs="Arial"/>
          <w:bCs/>
          <w:sz w:val="24"/>
          <w:szCs w:val="24"/>
        </w:rPr>
      </w:pPr>
      <w:r w:rsidRPr="004A7A1C">
        <w:rPr>
          <w:rFonts w:cs="Arial"/>
          <w:b/>
          <w:sz w:val="24"/>
          <w:szCs w:val="24"/>
        </w:rPr>
        <w:t>Infusion sets</w:t>
      </w:r>
      <w:r w:rsidRPr="004A7A1C">
        <w:rPr>
          <w:rFonts w:cs="Arial"/>
          <w:bCs/>
          <w:sz w:val="24"/>
          <w:szCs w:val="24"/>
        </w:rPr>
        <w:t xml:space="preserve"> </w:t>
      </w:r>
      <w:r w:rsidR="00B215BA" w:rsidRPr="004A7A1C">
        <w:rPr>
          <w:rFonts w:cs="Arial"/>
          <w:bCs/>
          <w:sz w:val="24"/>
          <w:szCs w:val="24"/>
        </w:rPr>
        <w:t xml:space="preserve">include a needle that aids a catheter to be inserted in the skin </w:t>
      </w:r>
      <w:r w:rsidR="004A7A1C" w:rsidRPr="004A7A1C">
        <w:rPr>
          <w:rFonts w:cs="Arial"/>
          <w:bCs/>
          <w:sz w:val="24"/>
          <w:szCs w:val="24"/>
        </w:rPr>
        <w:t xml:space="preserve">into the fatty tissue and is secured in place. </w:t>
      </w:r>
    </w:p>
    <w:p w14:paraId="24AE9591" w14:textId="77777777" w:rsidR="00623932" w:rsidRPr="004A7A1C" w:rsidRDefault="00623932" w:rsidP="00771522">
      <w:pPr>
        <w:ind w:left="0" w:firstLine="0"/>
        <w:rPr>
          <w:rFonts w:cs="Arial"/>
          <w:b/>
          <w:sz w:val="24"/>
          <w:u w:val="single"/>
        </w:rPr>
      </w:pPr>
    </w:p>
    <w:p w14:paraId="6FC5CABC" w14:textId="573FEF78" w:rsidR="00623932" w:rsidRPr="004A7A1C" w:rsidRDefault="00963230" w:rsidP="00623932">
      <w:pPr>
        <w:rPr>
          <w:rFonts w:cs="Arial"/>
          <w:b/>
          <w:sz w:val="24"/>
          <w:u w:val="single"/>
        </w:rPr>
      </w:pPr>
      <w:r w:rsidRPr="004A7A1C">
        <w:rPr>
          <w:rFonts w:cs="Arial"/>
          <w:b/>
          <w:sz w:val="24"/>
          <w:u w:val="single"/>
        </w:rPr>
        <w:t>Procedure</w:t>
      </w:r>
      <w:r w:rsidR="00E35B04" w:rsidRPr="004A7A1C">
        <w:rPr>
          <w:rFonts w:cs="Arial"/>
          <w:b/>
          <w:sz w:val="24"/>
          <w:u w:val="single"/>
        </w:rPr>
        <w:t>s</w:t>
      </w:r>
    </w:p>
    <w:p w14:paraId="11FF715B" w14:textId="77777777" w:rsidR="00623932" w:rsidRPr="004A7A1C" w:rsidRDefault="00623932" w:rsidP="00623932">
      <w:pPr>
        <w:rPr>
          <w:rFonts w:cs="Arial"/>
          <w:b/>
          <w:sz w:val="24"/>
        </w:rPr>
      </w:pPr>
    </w:p>
    <w:p w14:paraId="0B237443" w14:textId="77777777" w:rsidR="007E4F7E" w:rsidRDefault="00D97002" w:rsidP="008941C5">
      <w:pPr>
        <w:ind w:left="0" w:firstLine="0"/>
        <w:rPr>
          <w:rFonts w:cs="Arial"/>
          <w:sz w:val="24"/>
        </w:rPr>
      </w:pPr>
      <w:r w:rsidRPr="004A7A1C">
        <w:rPr>
          <w:rFonts w:cs="Arial"/>
          <w:b/>
          <w:bCs/>
          <w:color w:val="739600"/>
          <w:sz w:val="24"/>
        </w:rPr>
        <w:t xml:space="preserve">[Enter Provider Name] </w:t>
      </w:r>
      <w:r w:rsidR="00B60481">
        <w:rPr>
          <w:rFonts w:cs="Arial"/>
          <w:sz w:val="24"/>
        </w:rPr>
        <w:t xml:space="preserve">may receive resident referrals with insulin pumps in place. </w:t>
      </w:r>
      <w:r w:rsidR="00A2520D" w:rsidRPr="004A7A1C">
        <w:rPr>
          <w:rFonts w:cs="Arial"/>
          <w:sz w:val="24"/>
        </w:rPr>
        <w:t xml:space="preserve"> </w:t>
      </w:r>
      <w:r w:rsidR="00983437">
        <w:rPr>
          <w:rFonts w:cs="Arial"/>
          <w:sz w:val="24"/>
        </w:rPr>
        <w:t xml:space="preserve">Based on discussion with the resident’s primary care physician, the insulin pump may be maintained while in the nursing home setting. </w:t>
      </w:r>
      <w:r w:rsidR="00030BB9">
        <w:rPr>
          <w:rFonts w:cs="Arial"/>
          <w:sz w:val="24"/>
        </w:rPr>
        <w:t xml:space="preserve">The resident or their representative may </w:t>
      </w:r>
      <w:r w:rsidR="00794364">
        <w:rPr>
          <w:rFonts w:cs="Arial"/>
          <w:sz w:val="24"/>
        </w:rPr>
        <w:t xml:space="preserve">check with the resident’s insurance to determine if insulin pump supplies will be covered while a resident in the nursing home. </w:t>
      </w:r>
      <w:r w:rsidR="00462A5F">
        <w:rPr>
          <w:rFonts w:cs="Arial"/>
          <w:sz w:val="24"/>
        </w:rPr>
        <w:t>Costs of insulin pump supplies will be the responsibility of the resident</w:t>
      </w:r>
      <w:r w:rsidR="00A82E3D">
        <w:rPr>
          <w:rFonts w:cs="Arial"/>
          <w:sz w:val="24"/>
        </w:rPr>
        <w:t xml:space="preserve">, unless the resident is receiving skilled care. </w:t>
      </w:r>
    </w:p>
    <w:p w14:paraId="49E5A160" w14:textId="77777777" w:rsidR="007E4F7E" w:rsidRDefault="007E4F7E" w:rsidP="008941C5">
      <w:pPr>
        <w:ind w:left="0" w:firstLine="0"/>
        <w:rPr>
          <w:rFonts w:cs="Arial"/>
          <w:sz w:val="24"/>
        </w:rPr>
      </w:pPr>
    </w:p>
    <w:p w14:paraId="4BED1C5E" w14:textId="77777777" w:rsidR="007E4F7E" w:rsidRDefault="007E4F7E" w:rsidP="008941C5">
      <w:pPr>
        <w:ind w:left="0" w:firstLine="0"/>
        <w:rPr>
          <w:rFonts w:cs="Arial"/>
          <w:sz w:val="24"/>
        </w:rPr>
      </w:pPr>
      <w:r>
        <w:rPr>
          <w:rFonts w:cs="Arial"/>
          <w:sz w:val="24"/>
        </w:rPr>
        <w:t xml:space="preserve">The nursing staff will need to ensure they are competent with caring for the insulin pump including, but not limited to: </w:t>
      </w:r>
    </w:p>
    <w:p w14:paraId="2941F913" w14:textId="2C84559B" w:rsidR="005C3FDF" w:rsidRDefault="007256EC" w:rsidP="005A3161">
      <w:pPr>
        <w:numPr>
          <w:ilvl w:val="0"/>
          <w:numId w:val="6"/>
        </w:numPr>
        <w:ind w:hanging="560"/>
        <w:rPr>
          <w:rFonts w:cs="Arial"/>
          <w:sz w:val="24"/>
        </w:rPr>
      </w:pPr>
      <w:r>
        <w:rPr>
          <w:rFonts w:cs="Arial"/>
          <w:sz w:val="24"/>
        </w:rPr>
        <w:t>Carbohydrate counting for meals and snacks</w:t>
      </w:r>
    </w:p>
    <w:p w14:paraId="63072D66" w14:textId="09A4FED8" w:rsidR="007256EC" w:rsidRDefault="007256EC" w:rsidP="005A3161">
      <w:pPr>
        <w:numPr>
          <w:ilvl w:val="0"/>
          <w:numId w:val="6"/>
        </w:numPr>
        <w:ind w:hanging="560"/>
        <w:rPr>
          <w:rFonts w:cs="Arial"/>
          <w:sz w:val="24"/>
        </w:rPr>
      </w:pPr>
      <w:r>
        <w:rPr>
          <w:rFonts w:cs="Arial"/>
          <w:sz w:val="24"/>
        </w:rPr>
        <w:t>Inserting the infusion set into the resident’s subcutaneous tissue</w:t>
      </w:r>
    </w:p>
    <w:p w14:paraId="11413868" w14:textId="1ED55590" w:rsidR="007256EC" w:rsidRDefault="00BA43E8" w:rsidP="005A3161">
      <w:pPr>
        <w:numPr>
          <w:ilvl w:val="0"/>
          <w:numId w:val="6"/>
        </w:numPr>
        <w:ind w:hanging="560"/>
        <w:rPr>
          <w:rFonts w:cs="Arial"/>
          <w:sz w:val="24"/>
        </w:rPr>
      </w:pPr>
      <w:r>
        <w:rPr>
          <w:rFonts w:cs="Arial"/>
          <w:sz w:val="24"/>
        </w:rPr>
        <w:t>Filling the insulin cartridge</w:t>
      </w:r>
    </w:p>
    <w:p w14:paraId="2E4CB4D7" w14:textId="2A64F2D0" w:rsidR="00BA43E8" w:rsidRDefault="00BA43E8" w:rsidP="005A3161">
      <w:pPr>
        <w:numPr>
          <w:ilvl w:val="0"/>
          <w:numId w:val="6"/>
        </w:numPr>
        <w:ind w:hanging="560"/>
        <w:rPr>
          <w:rFonts w:cs="Arial"/>
          <w:sz w:val="24"/>
        </w:rPr>
      </w:pPr>
      <w:r>
        <w:rPr>
          <w:rFonts w:cs="Arial"/>
          <w:sz w:val="24"/>
        </w:rPr>
        <w:t>Entering carbohydrate counts</w:t>
      </w:r>
      <w:r w:rsidR="00455672">
        <w:rPr>
          <w:rFonts w:cs="Arial"/>
          <w:sz w:val="24"/>
        </w:rPr>
        <w:t xml:space="preserve"> and</w:t>
      </w:r>
      <w:r>
        <w:rPr>
          <w:rFonts w:cs="Arial"/>
          <w:sz w:val="24"/>
        </w:rPr>
        <w:t xml:space="preserve"> blood glucose levels</w:t>
      </w:r>
      <w:r w:rsidR="00455672">
        <w:rPr>
          <w:rFonts w:cs="Arial"/>
          <w:sz w:val="24"/>
        </w:rPr>
        <w:t xml:space="preserve"> in the insulin pump</w:t>
      </w:r>
    </w:p>
    <w:p w14:paraId="611D3014" w14:textId="6121AB82" w:rsidR="00455672" w:rsidRDefault="00455672" w:rsidP="005A3161">
      <w:pPr>
        <w:numPr>
          <w:ilvl w:val="0"/>
          <w:numId w:val="6"/>
        </w:numPr>
        <w:ind w:hanging="560"/>
        <w:rPr>
          <w:rFonts w:cs="Arial"/>
          <w:sz w:val="24"/>
        </w:rPr>
      </w:pPr>
      <w:r>
        <w:rPr>
          <w:rFonts w:cs="Arial"/>
          <w:sz w:val="24"/>
        </w:rPr>
        <w:t>Verifying the basal and bolus insulin rates</w:t>
      </w:r>
    </w:p>
    <w:p w14:paraId="785967FB" w14:textId="571E275C" w:rsidR="00455672" w:rsidRDefault="00455672" w:rsidP="005A3161">
      <w:pPr>
        <w:numPr>
          <w:ilvl w:val="0"/>
          <w:numId w:val="6"/>
        </w:numPr>
        <w:ind w:left="720" w:hanging="380"/>
        <w:rPr>
          <w:rFonts w:cs="Arial"/>
          <w:sz w:val="24"/>
        </w:rPr>
      </w:pPr>
      <w:r>
        <w:rPr>
          <w:rFonts w:cs="Arial"/>
          <w:sz w:val="24"/>
        </w:rPr>
        <w:lastRenderedPageBreak/>
        <w:t xml:space="preserve">Hyper and hypoglycemia protocols as outlined in a separate policy and procedure. </w:t>
      </w:r>
    </w:p>
    <w:p w14:paraId="581BEDA1" w14:textId="14593C22" w:rsidR="005D0A32" w:rsidRDefault="005D0A32" w:rsidP="005A3161">
      <w:pPr>
        <w:numPr>
          <w:ilvl w:val="0"/>
          <w:numId w:val="6"/>
        </w:numPr>
        <w:ind w:left="720" w:hanging="380"/>
        <w:rPr>
          <w:rFonts w:cs="Arial"/>
          <w:sz w:val="24"/>
        </w:rPr>
      </w:pPr>
      <w:r>
        <w:rPr>
          <w:rFonts w:cs="Arial"/>
          <w:sz w:val="24"/>
        </w:rPr>
        <w:t>The alerts of the insulin pump and response</w:t>
      </w:r>
    </w:p>
    <w:p w14:paraId="7291B7A2" w14:textId="17C4BE88" w:rsidR="00E56A04" w:rsidRPr="004A7A1C" w:rsidRDefault="00E56A04" w:rsidP="005A3161">
      <w:pPr>
        <w:numPr>
          <w:ilvl w:val="0"/>
          <w:numId w:val="6"/>
        </w:numPr>
        <w:ind w:left="720" w:hanging="380"/>
        <w:rPr>
          <w:rFonts w:cs="Arial"/>
          <w:sz w:val="24"/>
        </w:rPr>
      </w:pPr>
      <w:r>
        <w:rPr>
          <w:rFonts w:cs="Arial"/>
          <w:sz w:val="24"/>
        </w:rPr>
        <w:t xml:space="preserve">Troubleshooting </w:t>
      </w:r>
    </w:p>
    <w:p w14:paraId="7E5456C5" w14:textId="77777777" w:rsidR="005C3FDF" w:rsidRPr="004A7A1C" w:rsidRDefault="005C3FDF" w:rsidP="008941C5">
      <w:pPr>
        <w:ind w:left="0" w:firstLine="0"/>
        <w:rPr>
          <w:rFonts w:cs="Arial"/>
          <w:sz w:val="24"/>
        </w:rPr>
      </w:pPr>
    </w:p>
    <w:p w14:paraId="268FA056" w14:textId="5EBD05F4" w:rsidR="009B2EC0" w:rsidRDefault="00706755" w:rsidP="009B2EC0">
      <w:pPr>
        <w:ind w:left="0" w:firstLine="18"/>
        <w:rPr>
          <w:rFonts w:cs="Arial"/>
          <w:sz w:val="24"/>
        </w:rPr>
      </w:pPr>
      <w:r>
        <w:rPr>
          <w:rFonts w:cs="Arial"/>
          <w:sz w:val="24"/>
        </w:rPr>
        <w:t xml:space="preserve">The attending physician shall provide orders for: </w:t>
      </w:r>
    </w:p>
    <w:p w14:paraId="7817E940" w14:textId="29CC15B4" w:rsidR="00580812" w:rsidRDefault="00580812" w:rsidP="00706755">
      <w:pPr>
        <w:numPr>
          <w:ilvl w:val="0"/>
          <w:numId w:val="7"/>
        </w:numPr>
        <w:rPr>
          <w:rFonts w:cs="Arial"/>
          <w:sz w:val="24"/>
        </w:rPr>
      </w:pPr>
      <w:r>
        <w:rPr>
          <w:rFonts w:cs="Arial"/>
          <w:sz w:val="24"/>
        </w:rPr>
        <w:t>The use of the insulin pump</w:t>
      </w:r>
    </w:p>
    <w:p w14:paraId="7D0B024A" w14:textId="5509E80C" w:rsidR="00706755" w:rsidRDefault="00706755" w:rsidP="00706755">
      <w:pPr>
        <w:numPr>
          <w:ilvl w:val="0"/>
          <w:numId w:val="7"/>
        </w:numPr>
        <w:rPr>
          <w:rFonts w:cs="Arial"/>
          <w:sz w:val="24"/>
        </w:rPr>
      </w:pPr>
      <w:r>
        <w:rPr>
          <w:rFonts w:cs="Arial"/>
          <w:sz w:val="24"/>
        </w:rPr>
        <w:t xml:space="preserve">The type of insulin used in the insulin pump </w:t>
      </w:r>
    </w:p>
    <w:p w14:paraId="3462CE58" w14:textId="7199AB1F" w:rsidR="00706755" w:rsidRDefault="00E55510" w:rsidP="00706755">
      <w:pPr>
        <w:numPr>
          <w:ilvl w:val="0"/>
          <w:numId w:val="7"/>
        </w:numPr>
        <w:rPr>
          <w:rFonts w:cs="Arial"/>
          <w:sz w:val="24"/>
        </w:rPr>
      </w:pPr>
      <w:r>
        <w:rPr>
          <w:rFonts w:cs="Arial"/>
          <w:sz w:val="24"/>
        </w:rPr>
        <w:t>Rates for basal insulin, blood glucose correction factors,</w:t>
      </w:r>
      <w:r w:rsidR="00975FE1">
        <w:rPr>
          <w:rFonts w:cs="Arial"/>
          <w:sz w:val="24"/>
        </w:rPr>
        <w:t xml:space="preserve"> and</w:t>
      </w:r>
      <w:r>
        <w:rPr>
          <w:rFonts w:cs="Arial"/>
          <w:sz w:val="24"/>
        </w:rPr>
        <w:t xml:space="preserve"> carbohydrate to insulin ratio</w:t>
      </w:r>
      <w:r w:rsidR="00975FE1">
        <w:rPr>
          <w:rFonts w:cs="Arial"/>
          <w:sz w:val="24"/>
        </w:rPr>
        <w:t xml:space="preserve">. </w:t>
      </w:r>
    </w:p>
    <w:p w14:paraId="645B1193" w14:textId="055B9CAA" w:rsidR="00C859AA" w:rsidRDefault="00C859AA" w:rsidP="00C859AA">
      <w:pPr>
        <w:numPr>
          <w:ilvl w:val="0"/>
          <w:numId w:val="7"/>
        </w:numPr>
        <w:rPr>
          <w:rFonts w:cs="Arial"/>
          <w:sz w:val="24"/>
        </w:rPr>
      </w:pPr>
      <w:r>
        <w:rPr>
          <w:rFonts w:cs="Arial"/>
          <w:sz w:val="24"/>
        </w:rPr>
        <w:t xml:space="preserve">Frequency of changing infusion </w:t>
      </w:r>
      <w:proofErr w:type="gramStart"/>
      <w:r>
        <w:rPr>
          <w:rFonts w:cs="Arial"/>
          <w:sz w:val="24"/>
        </w:rPr>
        <w:t>insets</w:t>
      </w:r>
      <w:proofErr w:type="gramEnd"/>
      <w:r>
        <w:rPr>
          <w:rFonts w:cs="Arial"/>
          <w:sz w:val="24"/>
        </w:rPr>
        <w:t xml:space="preserve"> and injection sites</w:t>
      </w:r>
    </w:p>
    <w:p w14:paraId="0924128A" w14:textId="5122E76D" w:rsidR="00580812" w:rsidRDefault="009E14D5" w:rsidP="00C859AA">
      <w:pPr>
        <w:numPr>
          <w:ilvl w:val="0"/>
          <w:numId w:val="7"/>
        </w:numPr>
        <w:rPr>
          <w:rFonts w:cs="Arial"/>
          <w:sz w:val="24"/>
        </w:rPr>
      </w:pPr>
      <w:r>
        <w:rPr>
          <w:rFonts w:cs="Arial"/>
          <w:sz w:val="24"/>
        </w:rPr>
        <w:t>Following the policy for hyper and hypoglycemia standards</w:t>
      </w:r>
    </w:p>
    <w:p w14:paraId="026E20B2" w14:textId="25245A27" w:rsidR="005D0A32" w:rsidRDefault="005D0A32" w:rsidP="00C859AA">
      <w:pPr>
        <w:numPr>
          <w:ilvl w:val="0"/>
          <w:numId w:val="7"/>
        </w:numPr>
        <w:rPr>
          <w:rFonts w:cs="Arial"/>
          <w:sz w:val="24"/>
        </w:rPr>
      </w:pPr>
      <w:r>
        <w:rPr>
          <w:rFonts w:cs="Arial"/>
          <w:sz w:val="24"/>
        </w:rPr>
        <w:t>Use of CGM or frequency of blood glucose monitoring</w:t>
      </w:r>
    </w:p>
    <w:p w14:paraId="1F2D83A0" w14:textId="77777777" w:rsidR="009E14D5" w:rsidRDefault="009E14D5" w:rsidP="009E14D5">
      <w:pPr>
        <w:rPr>
          <w:rFonts w:cs="Arial"/>
          <w:sz w:val="24"/>
        </w:rPr>
      </w:pPr>
    </w:p>
    <w:p w14:paraId="502EA458" w14:textId="299EB685" w:rsidR="009E14D5" w:rsidRDefault="00616D40" w:rsidP="00F969C1">
      <w:pPr>
        <w:ind w:left="0" w:firstLine="0"/>
        <w:rPr>
          <w:rFonts w:cs="Arial"/>
          <w:sz w:val="24"/>
        </w:rPr>
      </w:pPr>
      <w:r>
        <w:rPr>
          <w:rFonts w:cs="Arial"/>
          <w:sz w:val="24"/>
        </w:rPr>
        <w:t xml:space="preserve">If the resident is maintaining control of the insulin </w:t>
      </w:r>
      <w:proofErr w:type="gramStart"/>
      <w:r>
        <w:rPr>
          <w:rFonts w:cs="Arial"/>
          <w:sz w:val="24"/>
        </w:rPr>
        <w:t>pump</w:t>
      </w:r>
      <w:proofErr w:type="gramEnd"/>
      <w:r>
        <w:rPr>
          <w:rFonts w:cs="Arial"/>
          <w:sz w:val="24"/>
        </w:rPr>
        <w:t xml:space="preserve"> they shall be evaluated according to the self-administration of medication policy and procedures including an assessment of their </w:t>
      </w:r>
      <w:r w:rsidR="008C2AEA">
        <w:rPr>
          <w:rFonts w:cs="Arial"/>
          <w:sz w:val="24"/>
        </w:rPr>
        <w:t>ability to maintain the insulin pump. If the resident maintains the insulin pump, the nursing staff will ensure the resident is correctly managing the insulin pump</w:t>
      </w:r>
      <w:r w:rsidR="00F969C1">
        <w:rPr>
          <w:rFonts w:cs="Arial"/>
          <w:sz w:val="24"/>
        </w:rPr>
        <w:t xml:space="preserve">. </w:t>
      </w:r>
    </w:p>
    <w:p w14:paraId="73260FD7" w14:textId="77777777" w:rsidR="00F969C1" w:rsidRDefault="00F969C1" w:rsidP="00F969C1">
      <w:pPr>
        <w:ind w:left="0" w:firstLine="0"/>
        <w:rPr>
          <w:rFonts w:cs="Arial"/>
          <w:sz w:val="24"/>
        </w:rPr>
      </w:pPr>
    </w:p>
    <w:p w14:paraId="65D54DD4" w14:textId="2C448306" w:rsidR="001E666C" w:rsidRDefault="004D0A7B" w:rsidP="00F969C1">
      <w:pPr>
        <w:ind w:left="0" w:firstLine="0"/>
        <w:rPr>
          <w:rFonts w:cs="Arial"/>
          <w:sz w:val="24"/>
        </w:rPr>
      </w:pPr>
      <w:r>
        <w:rPr>
          <w:rFonts w:cs="Arial"/>
          <w:sz w:val="24"/>
        </w:rPr>
        <w:t>All documentation related to the insulin pump will be maintained in the Medication Administration Record (MAR)</w:t>
      </w:r>
      <w:r w:rsidR="002E47C3">
        <w:rPr>
          <w:rFonts w:cs="Arial"/>
          <w:sz w:val="24"/>
        </w:rPr>
        <w:t xml:space="preserve"> as follows: </w:t>
      </w:r>
    </w:p>
    <w:p w14:paraId="01F487B0" w14:textId="7C5471AC" w:rsidR="00135AB7" w:rsidRDefault="00135AB7" w:rsidP="002E47C3">
      <w:pPr>
        <w:numPr>
          <w:ilvl w:val="0"/>
          <w:numId w:val="8"/>
        </w:numPr>
        <w:rPr>
          <w:rFonts w:cs="Arial"/>
          <w:sz w:val="24"/>
        </w:rPr>
      </w:pPr>
      <w:r>
        <w:rPr>
          <w:rFonts w:cs="Arial"/>
          <w:sz w:val="24"/>
        </w:rPr>
        <w:t xml:space="preserve">Each shift the nurse will verify that the pump is functioning appropriately. </w:t>
      </w:r>
    </w:p>
    <w:p w14:paraId="0AE08595" w14:textId="21457DB7" w:rsidR="002E47C3" w:rsidRDefault="002E47C3" w:rsidP="002E47C3">
      <w:pPr>
        <w:numPr>
          <w:ilvl w:val="0"/>
          <w:numId w:val="8"/>
        </w:numPr>
        <w:rPr>
          <w:rFonts w:cs="Arial"/>
          <w:sz w:val="24"/>
        </w:rPr>
      </w:pPr>
      <w:r>
        <w:rPr>
          <w:rFonts w:cs="Arial"/>
          <w:sz w:val="24"/>
        </w:rPr>
        <w:t xml:space="preserve">Each shift the nurse will verify accuracy of the basal and bolus insulin </w:t>
      </w:r>
      <w:r w:rsidR="00B82ADF">
        <w:rPr>
          <w:rFonts w:cs="Arial"/>
          <w:sz w:val="24"/>
        </w:rPr>
        <w:t xml:space="preserve">rates. </w:t>
      </w:r>
    </w:p>
    <w:p w14:paraId="3D1789E9" w14:textId="5F75E250" w:rsidR="00B82ADF" w:rsidRDefault="00B82ADF" w:rsidP="002E47C3">
      <w:pPr>
        <w:numPr>
          <w:ilvl w:val="0"/>
          <w:numId w:val="8"/>
        </w:numPr>
        <w:rPr>
          <w:rFonts w:cs="Arial"/>
          <w:sz w:val="24"/>
        </w:rPr>
      </w:pPr>
      <w:r>
        <w:rPr>
          <w:rFonts w:cs="Arial"/>
          <w:sz w:val="24"/>
        </w:rPr>
        <w:t xml:space="preserve">When the </w:t>
      </w:r>
      <w:proofErr w:type="gramStart"/>
      <w:r>
        <w:rPr>
          <w:rFonts w:cs="Arial"/>
          <w:sz w:val="24"/>
        </w:rPr>
        <w:t>inset</w:t>
      </w:r>
      <w:proofErr w:type="gramEnd"/>
      <w:r>
        <w:rPr>
          <w:rFonts w:cs="Arial"/>
          <w:sz w:val="24"/>
        </w:rPr>
        <w:t xml:space="preserve"> and cartridges are changed. </w:t>
      </w:r>
    </w:p>
    <w:p w14:paraId="3EC5E40B" w14:textId="10B5F2FA" w:rsidR="00B82ADF" w:rsidRDefault="00B82ADF" w:rsidP="002E47C3">
      <w:pPr>
        <w:numPr>
          <w:ilvl w:val="0"/>
          <w:numId w:val="8"/>
        </w:numPr>
        <w:rPr>
          <w:rFonts w:cs="Arial"/>
          <w:sz w:val="24"/>
        </w:rPr>
      </w:pPr>
      <w:r>
        <w:rPr>
          <w:rFonts w:cs="Arial"/>
          <w:sz w:val="24"/>
        </w:rPr>
        <w:t xml:space="preserve">Monitoring of blood glucose levels and additional insulin administered based on blood glucose level. </w:t>
      </w:r>
    </w:p>
    <w:p w14:paraId="25B8D782" w14:textId="77777777" w:rsidR="002665E0" w:rsidRDefault="002665E0" w:rsidP="002665E0">
      <w:pPr>
        <w:rPr>
          <w:rFonts w:cs="Arial"/>
          <w:sz w:val="24"/>
        </w:rPr>
      </w:pPr>
    </w:p>
    <w:p w14:paraId="1ED03DF7" w14:textId="6CF35ED4" w:rsidR="002665E0" w:rsidRPr="00C859AA" w:rsidRDefault="002665E0" w:rsidP="00135AB7">
      <w:pPr>
        <w:ind w:left="0" w:firstLine="0"/>
        <w:rPr>
          <w:rFonts w:cs="Arial"/>
          <w:sz w:val="24"/>
        </w:rPr>
      </w:pPr>
      <w:r>
        <w:rPr>
          <w:rFonts w:cs="Arial"/>
          <w:sz w:val="24"/>
        </w:rPr>
        <w:t>Batteries in the insulin pump and blood glucose monitor will be replaced (or charged a</w:t>
      </w:r>
      <w:r w:rsidR="00135AB7">
        <w:rPr>
          <w:rFonts w:cs="Arial"/>
          <w:sz w:val="24"/>
        </w:rPr>
        <w:t xml:space="preserve">s </w:t>
      </w:r>
      <w:r>
        <w:rPr>
          <w:rFonts w:cs="Arial"/>
          <w:sz w:val="24"/>
        </w:rPr>
        <w:t xml:space="preserve">appropriate) </w:t>
      </w:r>
      <w:r w:rsidR="00135AB7">
        <w:rPr>
          <w:rFonts w:cs="Arial"/>
          <w:sz w:val="24"/>
        </w:rPr>
        <w:t xml:space="preserve">as needed. </w:t>
      </w:r>
    </w:p>
    <w:p w14:paraId="68F17F1E" w14:textId="77777777" w:rsidR="008864F8" w:rsidRDefault="008864F8" w:rsidP="009B2EC0">
      <w:pPr>
        <w:ind w:left="0" w:firstLine="18"/>
        <w:rPr>
          <w:rFonts w:cs="Arial"/>
          <w:sz w:val="24"/>
        </w:rPr>
      </w:pPr>
    </w:p>
    <w:p w14:paraId="780D8EFD" w14:textId="0F0B3AA8" w:rsidR="008864F8" w:rsidRPr="00101E92" w:rsidRDefault="008718DA" w:rsidP="009B2EC0">
      <w:pPr>
        <w:ind w:left="0" w:firstLine="18"/>
        <w:rPr>
          <w:rFonts w:cs="Arial"/>
          <w:sz w:val="24"/>
          <w:u w:val="single"/>
        </w:rPr>
      </w:pPr>
      <w:r w:rsidRPr="00101E92">
        <w:rPr>
          <w:rFonts w:cs="Arial"/>
          <w:sz w:val="24"/>
          <w:u w:val="single"/>
        </w:rPr>
        <w:t>I</w:t>
      </w:r>
      <w:r w:rsidR="00BB1C78" w:rsidRPr="00101E92">
        <w:rPr>
          <w:rFonts w:cs="Arial"/>
          <w:sz w:val="24"/>
          <w:u w:val="single"/>
        </w:rPr>
        <w:t>nsulin pump in</w:t>
      </w:r>
      <w:r w:rsidRPr="00101E92">
        <w:rPr>
          <w:rFonts w:cs="Arial"/>
          <w:sz w:val="24"/>
          <w:u w:val="single"/>
        </w:rPr>
        <w:t>fusion</w:t>
      </w:r>
      <w:r w:rsidR="00BB1C78" w:rsidRPr="00101E92">
        <w:rPr>
          <w:rFonts w:cs="Arial"/>
          <w:sz w:val="24"/>
          <w:u w:val="single"/>
        </w:rPr>
        <w:t xml:space="preserve"> sites: </w:t>
      </w:r>
    </w:p>
    <w:p w14:paraId="0F53F3FA" w14:textId="77777777" w:rsidR="000E3C12" w:rsidRDefault="004C0E00" w:rsidP="00BB1C78">
      <w:pPr>
        <w:numPr>
          <w:ilvl w:val="0"/>
          <w:numId w:val="9"/>
        </w:numPr>
        <w:rPr>
          <w:rFonts w:cs="Arial"/>
          <w:sz w:val="24"/>
        </w:rPr>
      </w:pPr>
      <w:r>
        <w:rPr>
          <w:rFonts w:cs="Arial"/>
          <w:sz w:val="24"/>
        </w:rPr>
        <w:t xml:space="preserve">The infusion set can be worn anywhere on the body that you would normally inject insulin including abdomen, upper buttocks, hips, upper arms, and upper legs. </w:t>
      </w:r>
    </w:p>
    <w:p w14:paraId="4791767E" w14:textId="77777777" w:rsidR="000E3C12" w:rsidRDefault="000E3C12" w:rsidP="000E3C12">
      <w:pPr>
        <w:numPr>
          <w:ilvl w:val="1"/>
          <w:numId w:val="9"/>
        </w:numPr>
        <w:rPr>
          <w:rFonts w:cs="Arial"/>
          <w:sz w:val="24"/>
        </w:rPr>
      </w:pPr>
      <w:r>
        <w:rPr>
          <w:rFonts w:cs="Arial"/>
          <w:sz w:val="24"/>
        </w:rPr>
        <w:t xml:space="preserve">If using the abdomen avoid areas that would constrict the site such as the belt line or waistline where they would normally bend and 2 inches around the naval. </w:t>
      </w:r>
    </w:p>
    <w:p w14:paraId="4F297702" w14:textId="35CAAD8B" w:rsidR="000E3C12" w:rsidRDefault="000E3C12" w:rsidP="000E3C12">
      <w:pPr>
        <w:numPr>
          <w:ilvl w:val="1"/>
          <w:numId w:val="9"/>
        </w:numPr>
        <w:rPr>
          <w:rFonts w:cs="Arial"/>
          <w:sz w:val="24"/>
        </w:rPr>
      </w:pPr>
      <w:r>
        <w:rPr>
          <w:rFonts w:cs="Arial"/>
          <w:sz w:val="24"/>
        </w:rPr>
        <w:t>Avoid sites with scars, moles, stretch marks, or tattoos</w:t>
      </w:r>
      <w:r w:rsidR="00C71E18">
        <w:rPr>
          <w:rFonts w:cs="Arial"/>
          <w:sz w:val="24"/>
        </w:rPr>
        <w:t xml:space="preserve">. </w:t>
      </w:r>
    </w:p>
    <w:p w14:paraId="64FF5731" w14:textId="39BB5238" w:rsidR="00C71E18" w:rsidRDefault="00C71E18" w:rsidP="000E3C12">
      <w:pPr>
        <w:numPr>
          <w:ilvl w:val="1"/>
          <w:numId w:val="9"/>
        </w:numPr>
        <w:rPr>
          <w:rFonts w:cs="Arial"/>
          <w:sz w:val="24"/>
        </w:rPr>
      </w:pPr>
      <w:r>
        <w:rPr>
          <w:rFonts w:cs="Arial"/>
          <w:sz w:val="24"/>
        </w:rPr>
        <w:t xml:space="preserve">Avoid site areas within 3 inches of a CGM site. </w:t>
      </w:r>
    </w:p>
    <w:p w14:paraId="40CB0527" w14:textId="5394195D" w:rsidR="000E3C12" w:rsidRDefault="006F2724" w:rsidP="00BB1C78">
      <w:pPr>
        <w:numPr>
          <w:ilvl w:val="0"/>
          <w:numId w:val="9"/>
        </w:numPr>
        <w:rPr>
          <w:rFonts w:cs="Arial"/>
          <w:sz w:val="24"/>
        </w:rPr>
      </w:pPr>
      <w:r>
        <w:rPr>
          <w:rFonts w:cs="Arial"/>
          <w:sz w:val="24"/>
        </w:rPr>
        <w:t xml:space="preserve">The infusion set must be replaced and rotated every 48 – 72 hours depending on type </w:t>
      </w:r>
      <w:r w:rsidR="00A20655">
        <w:rPr>
          <w:rFonts w:cs="Arial"/>
          <w:sz w:val="24"/>
        </w:rPr>
        <w:t xml:space="preserve">and amount </w:t>
      </w:r>
      <w:r>
        <w:rPr>
          <w:rFonts w:cs="Arial"/>
          <w:sz w:val="24"/>
        </w:rPr>
        <w:t>of insulin</w:t>
      </w:r>
      <w:r w:rsidR="00A20655">
        <w:rPr>
          <w:rFonts w:cs="Arial"/>
          <w:sz w:val="24"/>
        </w:rPr>
        <w:t xml:space="preserve">. Infusion sets and sites may be rotated more frequently </w:t>
      </w:r>
      <w:r w:rsidR="006325F4">
        <w:rPr>
          <w:rFonts w:cs="Arial"/>
          <w:sz w:val="24"/>
        </w:rPr>
        <w:t xml:space="preserve">if indicated. </w:t>
      </w:r>
      <w:r w:rsidR="00C04ACE">
        <w:rPr>
          <w:rFonts w:cs="Arial"/>
          <w:sz w:val="24"/>
        </w:rPr>
        <w:t xml:space="preserve">Insulin </w:t>
      </w:r>
      <w:r w:rsidR="008718DA">
        <w:rPr>
          <w:rFonts w:cs="Arial"/>
          <w:sz w:val="24"/>
        </w:rPr>
        <w:t>absorption</w:t>
      </w:r>
      <w:r w:rsidR="00C04ACE">
        <w:rPr>
          <w:rFonts w:cs="Arial"/>
          <w:sz w:val="24"/>
        </w:rPr>
        <w:t xml:space="preserve"> may vary depending on the</w:t>
      </w:r>
      <w:r w:rsidR="008718DA">
        <w:rPr>
          <w:rFonts w:cs="Arial"/>
          <w:sz w:val="24"/>
        </w:rPr>
        <w:t xml:space="preserve"> site and the</w:t>
      </w:r>
      <w:r w:rsidR="00C04ACE">
        <w:rPr>
          <w:rFonts w:cs="Arial"/>
          <w:sz w:val="24"/>
        </w:rPr>
        <w:t xml:space="preserve"> individual</w:t>
      </w:r>
      <w:r w:rsidR="008718DA">
        <w:rPr>
          <w:rFonts w:cs="Arial"/>
          <w:sz w:val="24"/>
        </w:rPr>
        <w:t xml:space="preserve">. </w:t>
      </w:r>
    </w:p>
    <w:p w14:paraId="421A1D09" w14:textId="602E996C" w:rsidR="000E3C12" w:rsidRDefault="00F36052" w:rsidP="00BB1C78">
      <w:pPr>
        <w:numPr>
          <w:ilvl w:val="0"/>
          <w:numId w:val="9"/>
        </w:numPr>
        <w:rPr>
          <w:rFonts w:cs="Arial"/>
          <w:sz w:val="24"/>
        </w:rPr>
      </w:pPr>
      <w:proofErr w:type="gramStart"/>
      <w:r>
        <w:rPr>
          <w:rFonts w:cs="Arial"/>
          <w:sz w:val="24"/>
        </w:rPr>
        <w:lastRenderedPageBreak/>
        <w:t>Ensure that</w:t>
      </w:r>
      <w:proofErr w:type="gramEnd"/>
      <w:r>
        <w:rPr>
          <w:rFonts w:cs="Arial"/>
          <w:sz w:val="24"/>
        </w:rPr>
        <w:t xml:space="preserve"> that the infusion </w:t>
      </w:r>
      <w:proofErr w:type="gramStart"/>
      <w:r>
        <w:rPr>
          <w:rFonts w:cs="Arial"/>
          <w:sz w:val="24"/>
        </w:rPr>
        <w:t>set</w:t>
      </w:r>
      <w:proofErr w:type="gramEnd"/>
      <w:r>
        <w:rPr>
          <w:rFonts w:cs="Arial"/>
          <w:sz w:val="24"/>
        </w:rPr>
        <w:t xml:space="preserve"> and site </w:t>
      </w:r>
      <w:proofErr w:type="gramStart"/>
      <w:r>
        <w:rPr>
          <w:rFonts w:cs="Arial"/>
          <w:sz w:val="24"/>
        </w:rPr>
        <w:t>is</w:t>
      </w:r>
      <w:proofErr w:type="gramEnd"/>
      <w:r>
        <w:rPr>
          <w:rFonts w:cs="Arial"/>
          <w:sz w:val="24"/>
        </w:rPr>
        <w:t xml:space="preserve"> kept clean to avoid infection</w:t>
      </w:r>
      <w:r w:rsidR="00A2310F">
        <w:rPr>
          <w:rFonts w:cs="Arial"/>
          <w:sz w:val="24"/>
        </w:rPr>
        <w:t xml:space="preserve">. Hand hygiene </w:t>
      </w:r>
      <w:r w:rsidR="00951511">
        <w:rPr>
          <w:rFonts w:cs="Arial"/>
          <w:sz w:val="24"/>
        </w:rPr>
        <w:t xml:space="preserve">must be used appropriately while caring for the infusion site. </w:t>
      </w:r>
    </w:p>
    <w:p w14:paraId="525FE3BE" w14:textId="6E40C4B5" w:rsidR="003C5D50" w:rsidRDefault="003C5D50" w:rsidP="00BB1C78">
      <w:pPr>
        <w:numPr>
          <w:ilvl w:val="0"/>
          <w:numId w:val="9"/>
        </w:numPr>
        <w:rPr>
          <w:rFonts w:cs="Arial"/>
          <w:sz w:val="24"/>
        </w:rPr>
      </w:pPr>
      <w:r>
        <w:rPr>
          <w:rFonts w:cs="Arial"/>
          <w:sz w:val="24"/>
        </w:rPr>
        <w:t xml:space="preserve">When the infusion site is changed, blood glucose levels should be monitored within a couple hours of the site change. </w:t>
      </w:r>
    </w:p>
    <w:p w14:paraId="40A4576B" w14:textId="77777777" w:rsidR="008864F8" w:rsidRDefault="008864F8" w:rsidP="009B2EC0">
      <w:pPr>
        <w:ind w:left="0" w:firstLine="18"/>
        <w:rPr>
          <w:rFonts w:cs="Arial"/>
          <w:sz w:val="24"/>
        </w:rPr>
      </w:pPr>
    </w:p>
    <w:p w14:paraId="3D9D9378" w14:textId="76F475CF" w:rsidR="008864F8" w:rsidRPr="004F0DDC" w:rsidRDefault="00E475A6" w:rsidP="009B2EC0">
      <w:pPr>
        <w:ind w:left="0" w:firstLine="18"/>
        <w:rPr>
          <w:rFonts w:cs="Arial"/>
          <w:sz w:val="24"/>
          <w:u w:val="single"/>
        </w:rPr>
      </w:pPr>
      <w:r w:rsidRPr="004F0DDC">
        <w:rPr>
          <w:rFonts w:cs="Arial"/>
          <w:sz w:val="24"/>
          <w:u w:val="single"/>
        </w:rPr>
        <w:t>Cybersecurity</w:t>
      </w:r>
      <w:r w:rsidR="00850D8E" w:rsidRPr="004F0DDC">
        <w:rPr>
          <w:rFonts w:cs="Arial"/>
          <w:sz w:val="24"/>
          <w:u w:val="single"/>
        </w:rPr>
        <w:t xml:space="preserve"> Preventative Measures </w:t>
      </w:r>
    </w:p>
    <w:p w14:paraId="2F59A175" w14:textId="77777777" w:rsidR="00850D8E" w:rsidRDefault="00850D8E" w:rsidP="009B2EC0">
      <w:pPr>
        <w:ind w:left="0" w:firstLine="18"/>
        <w:rPr>
          <w:rFonts w:cs="Arial"/>
          <w:sz w:val="24"/>
        </w:rPr>
      </w:pPr>
    </w:p>
    <w:p w14:paraId="6EACF2FE" w14:textId="3F4D2023" w:rsidR="00850D8E" w:rsidRDefault="00850D8E" w:rsidP="009B2EC0">
      <w:pPr>
        <w:ind w:left="0" w:firstLine="18"/>
        <w:rPr>
          <w:rFonts w:cs="Arial"/>
          <w:sz w:val="24"/>
        </w:rPr>
      </w:pPr>
      <w:r>
        <w:rPr>
          <w:rFonts w:cs="Arial"/>
          <w:sz w:val="24"/>
        </w:rPr>
        <w:t>Medical devices, like other computer systems, can be vulnerable to cybersecurity risks, potentially impacting the safety and effectiveness of the device. Incorrect use of</w:t>
      </w:r>
      <w:r w:rsidR="00E92B05">
        <w:rPr>
          <w:rFonts w:cs="Arial"/>
          <w:sz w:val="24"/>
        </w:rPr>
        <w:t xml:space="preserve"> the pump or failure to follow instructions, precautions, and warnings may result in an inoperable pump or exposure the pump to cybersecurity risks. </w:t>
      </w:r>
    </w:p>
    <w:p w14:paraId="743E99F3" w14:textId="64EFBCEA" w:rsidR="001046FD" w:rsidRDefault="001046FD" w:rsidP="001046FD">
      <w:pPr>
        <w:numPr>
          <w:ilvl w:val="0"/>
          <w:numId w:val="10"/>
        </w:numPr>
        <w:rPr>
          <w:rFonts w:cs="Arial"/>
          <w:sz w:val="24"/>
        </w:rPr>
      </w:pPr>
      <w:r>
        <w:rPr>
          <w:rFonts w:cs="Arial"/>
          <w:sz w:val="24"/>
        </w:rPr>
        <w:t xml:space="preserve">The pump, smartphone, and mobile app should be </w:t>
      </w:r>
      <w:proofErr w:type="gramStart"/>
      <w:r>
        <w:rPr>
          <w:rFonts w:cs="Arial"/>
          <w:sz w:val="24"/>
        </w:rPr>
        <w:t>maintained in control or on the person at all times</w:t>
      </w:r>
      <w:proofErr w:type="gramEnd"/>
      <w:r>
        <w:rPr>
          <w:rFonts w:cs="Arial"/>
          <w:sz w:val="24"/>
        </w:rPr>
        <w:t xml:space="preserve">. </w:t>
      </w:r>
    </w:p>
    <w:p w14:paraId="1F5FBA91" w14:textId="61C0C6A2" w:rsidR="001046FD" w:rsidRDefault="001046FD" w:rsidP="001046FD">
      <w:pPr>
        <w:numPr>
          <w:ilvl w:val="0"/>
          <w:numId w:val="10"/>
        </w:numPr>
        <w:rPr>
          <w:rFonts w:cs="Arial"/>
          <w:sz w:val="24"/>
        </w:rPr>
      </w:pPr>
      <w:r>
        <w:rPr>
          <w:rFonts w:cs="Arial"/>
          <w:sz w:val="24"/>
        </w:rPr>
        <w:t xml:space="preserve">Disconnect the pump from the computer and USB cable when not uploading pump data or performing software updates. </w:t>
      </w:r>
    </w:p>
    <w:p w14:paraId="49E72BB3" w14:textId="1EF167B6" w:rsidR="001046FD" w:rsidRDefault="001046FD" w:rsidP="001046FD">
      <w:pPr>
        <w:numPr>
          <w:ilvl w:val="0"/>
          <w:numId w:val="10"/>
        </w:numPr>
        <w:rPr>
          <w:rFonts w:cs="Arial"/>
          <w:sz w:val="24"/>
        </w:rPr>
      </w:pPr>
      <w:r>
        <w:rPr>
          <w:rFonts w:cs="Arial"/>
          <w:sz w:val="24"/>
        </w:rPr>
        <w:t xml:space="preserve">Do not share </w:t>
      </w:r>
      <w:r w:rsidR="00EC33B0">
        <w:rPr>
          <w:rFonts w:cs="Arial"/>
          <w:sz w:val="24"/>
        </w:rPr>
        <w:t>the pump’s serial number with an untrusted individual or write the numbers down anywhere they can be accessed by an untrusted individual</w:t>
      </w:r>
      <w:r w:rsidR="00124000">
        <w:rPr>
          <w:rFonts w:cs="Arial"/>
          <w:sz w:val="24"/>
        </w:rPr>
        <w:t xml:space="preserve">. </w:t>
      </w:r>
    </w:p>
    <w:p w14:paraId="461702AC" w14:textId="4349970E" w:rsidR="00124000" w:rsidRDefault="00124000" w:rsidP="001046FD">
      <w:pPr>
        <w:numPr>
          <w:ilvl w:val="0"/>
          <w:numId w:val="10"/>
        </w:numPr>
        <w:rPr>
          <w:rFonts w:cs="Arial"/>
          <w:sz w:val="24"/>
        </w:rPr>
      </w:pPr>
      <w:r>
        <w:rPr>
          <w:rFonts w:cs="Arial"/>
          <w:sz w:val="24"/>
        </w:rPr>
        <w:t xml:space="preserve">Do not connect or allow any third-party devices to pair with the pump. </w:t>
      </w:r>
    </w:p>
    <w:p w14:paraId="0276FF83" w14:textId="548CF9FE" w:rsidR="00933E4B" w:rsidRDefault="000865D5" w:rsidP="001046FD">
      <w:pPr>
        <w:numPr>
          <w:ilvl w:val="0"/>
          <w:numId w:val="10"/>
        </w:numPr>
        <w:rPr>
          <w:rFonts w:cs="Arial"/>
          <w:sz w:val="24"/>
        </w:rPr>
      </w:pPr>
      <w:r>
        <w:rPr>
          <w:rFonts w:cs="Arial"/>
          <w:sz w:val="24"/>
        </w:rPr>
        <w:t xml:space="preserve">Do not use software or </w:t>
      </w:r>
      <w:r w:rsidR="004F0DDC">
        <w:rPr>
          <w:rFonts w:cs="Arial"/>
          <w:sz w:val="24"/>
        </w:rPr>
        <w:t>third-party</w:t>
      </w:r>
      <w:r>
        <w:rPr>
          <w:rFonts w:cs="Arial"/>
          <w:sz w:val="24"/>
        </w:rPr>
        <w:t xml:space="preserve"> applications that are not authorized </w:t>
      </w:r>
      <w:r w:rsidR="00551D99">
        <w:rPr>
          <w:rFonts w:cs="Arial"/>
          <w:sz w:val="24"/>
        </w:rPr>
        <w:t xml:space="preserve">as being safe for use with the pump. </w:t>
      </w:r>
    </w:p>
    <w:p w14:paraId="5ABD9968" w14:textId="4DAB4C97" w:rsidR="00551D99" w:rsidRDefault="00551D99" w:rsidP="001046FD">
      <w:pPr>
        <w:numPr>
          <w:ilvl w:val="0"/>
          <w:numId w:val="10"/>
        </w:numPr>
        <w:rPr>
          <w:rFonts w:cs="Arial"/>
          <w:sz w:val="24"/>
        </w:rPr>
      </w:pPr>
      <w:r>
        <w:rPr>
          <w:rFonts w:cs="Arial"/>
          <w:sz w:val="24"/>
        </w:rPr>
        <w:t xml:space="preserve">Only update software as instructed by the company. </w:t>
      </w:r>
    </w:p>
    <w:p w14:paraId="49DA38A6" w14:textId="77777777" w:rsidR="001B2CB1" w:rsidRDefault="001B2CB1" w:rsidP="004F0DDC">
      <w:pPr>
        <w:rPr>
          <w:rFonts w:cs="Arial"/>
          <w:sz w:val="24"/>
        </w:rPr>
      </w:pPr>
    </w:p>
    <w:p w14:paraId="6BC104E8" w14:textId="77777777" w:rsidR="008864F8" w:rsidRDefault="008864F8" w:rsidP="009B2EC0">
      <w:pPr>
        <w:ind w:left="0" w:firstLine="18"/>
        <w:rPr>
          <w:rFonts w:cs="Arial"/>
          <w:sz w:val="24"/>
        </w:rPr>
      </w:pPr>
    </w:p>
    <w:p w14:paraId="162DA01D" w14:textId="77777777" w:rsidR="00B4785F" w:rsidRPr="004A7A1C" w:rsidRDefault="00B4785F" w:rsidP="00B4785F">
      <w:pPr>
        <w:pStyle w:val="BodyText"/>
        <w:ind w:left="0" w:firstLine="18"/>
        <w:rPr>
          <w:rFonts w:cs="Arial"/>
          <w:sz w:val="24"/>
          <w:szCs w:val="24"/>
        </w:rPr>
      </w:pPr>
    </w:p>
    <w:p w14:paraId="1407DDC1" w14:textId="132FEB84" w:rsidR="0036759E" w:rsidRPr="004A7A1C" w:rsidRDefault="00F702E6" w:rsidP="00B4785F">
      <w:pPr>
        <w:pStyle w:val="BodyText"/>
        <w:spacing w:after="120"/>
        <w:ind w:left="0" w:firstLine="18"/>
        <w:rPr>
          <w:rFonts w:cs="Arial"/>
          <w:b/>
          <w:bCs/>
          <w:sz w:val="24"/>
          <w:szCs w:val="24"/>
        </w:rPr>
      </w:pPr>
      <w:r w:rsidRPr="004A7A1C">
        <w:rPr>
          <w:rFonts w:cs="Arial"/>
          <w:b/>
          <w:bCs/>
          <w:sz w:val="24"/>
          <w:szCs w:val="24"/>
        </w:rPr>
        <w:t>Re</w:t>
      </w:r>
      <w:r w:rsidR="00F81EF2">
        <w:rPr>
          <w:rFonts w:cs="Arial"/>
          <w:b/>
          <w:bCs/>
          <w:sz w:val="24"/>
          <w:szCs w:val="24"/>
        </w:rPr>
        <w:t>ferences:</w:t>
      </w:r>
    </w:p>
    <w:p w14:paraId="0CD301C5" w14:textId="0167F82A" w:rsidR="00E221B5" w:rsidRDefault="001639DC" w:rsidP="00B4785F">
      <w:pPr>
        <w:pStyle w:val="BodyText"/>
        <w:ind w:left="0" w:firstLine="0"/>
        <w:rPr>
          <w:rFonts w:cs="Arial"/>
          <w:sz w:val="24"/>
          <w:szCs w:val="24"/>
        </w:rPr>
      </w:pPr>
      <w:r>
        <w:rPr>
          <w:rFonts w:cs="Arial"/>
          <w:sz w:val="24"/>
          <w:szCs w:val="24"/>
        </w:rPr>
        <w:t>Tandem Diabetes Care</w:t>
      </w:r>
      <w:r w:rsidR="0036759E" w:rsidRPr="004A7A1C">
        <w:rPr>
          <w:rFonts w:cs="Arial"/>
          <w:sz w:val="24"/>
          <w:szCs w:val="24"/>
        </w:rPr>
        <w:t xml:space="preserve"> (</w:t>
      </w:r>
      <w:r>
        <w:rPr>
          <w:rFonts w:cs="Arial"/>
          <w:sz w:val="24"/>
          <w:szCs w:val="24"/>
        </w:rPr>
        <w:t xml:space="preserve">Accessed </w:t>
      </w:r>
      <w:r w:rsidR="004E260A">
        <w:rPr>
          <w:rFonts w:cs="Arial"/>
          <w:sz w:val="24"/>
          <w:szCs w:val="24"/>
        </w:rPr>
        <w:t>2025. Oct 7</w:t>
      </w:r>
      <w:r w:rsidR="0036759E" w:rsidRPr="004A7A1C">
        <w:rPr>
          <w:rFonts w:cs="Arial"/>
          <w:sz w:val="24"/>
          <w:szCs w:val="24"/>
        </w:rPr>
        <w:t xml:space="preserve">). </w:t>
      </w:r>
      <w:r w:rsidR="004E260A">
        <w:rPr>
          <w:rFonts w:cs="Arial"/>
          <w:i/>
          <w:iCs/>
          <w:sz w:val="24"/>
          <w:szCs w:val="24"/>
        </w:rPr>
        <w:t>Insulin Pump User Guide</w:t>
      </w:r>
      <w:r w:rsidR="003D4AE7" w:rsidRPr="004A7A1C">
        <w:rPr>
          <w:rFonts w:cs="Arial"/>
          <w:color w:val="007DB1"/>
          <w:sz w:val="24"/>
          <w:szCs w:val="24"/>
        </w:rPr>
        <w:t xml:space="preserve"> </w:t>
      </w:r>
      <w:hyperlink r:id="rId11" w:history="1">
        <w:r w:rsidR="00D769A9" w:rsidRPr="007552E5">
          <w:rPr>
            <w:rStyle w:val="Hyperlink"/>
            <w:rFonts w:cs="Arial"/>
            <w:sz w:val="24"/>
            <w:szCs w:val="24"/>
          </w:rPr>
          <w:t>https://www.tandemdiabetes.com/docs/default-source/user-guide/quick-start-guide-tslimx2-control-iq-7-10-mgdl-en-us-aw1016802.pdf?sfvrsn=780dbd7_5</w:t>
        </w:r>
      </w:hyperlink>
      <w:r w:rsidR="00D769A9">
        <w:rPr>
          <w:rFonts w:cs="Arial"/>
          <w:sz w:val="24"/>
          <w:szCs w:val="24"/>
        </w:rPr>
        <w:t xml:space="preserve"> </w:t>
      </w:r>
    </w:p>
    <w:p w14:paraId="40B11703" w14:textId="77777777" w:rsidR="00D769A9" w:rsidRDefault="00D769A9" w:rsidP="00B4785F">
      <w:pPr>
        <w:pStyle w:val="BodyText"/>
        <w:ind w:left="0" w:firstLine="0"/>
        <w:rPr>
          <w:rFonts w:cs="Arial"/>
          <w:sz w:val="24"/>
          <w:szCs w:val="24"/>
        </w:rPr>
      </w:pPr>
    </w:p>
    <w:p w14:paraId="109B3B7E" w14:textId="46663CD7" w:rsidR="00D769A9" w:rsidRPr="004A7A1C" w:rsidRDefault="00697BEF" w:rsidP="00B4785F">
      <w:pPr>
        <w:pStyle w:val="BodyText"/>
        <w:ind w:left="0" w:firstLine="0"/>
        <w:rPr>
          <w:rFonts w:cs="Arial"/>
          <w:color w:val="007DB1"/>
          <w:sz w:val="24"/>
          <w:szCs w:val="24"/>
        </w:rPr>
      </w:pPr>
      <w:r>
        <w:rPr>
          <w:rFonts w:cs="Arial"/>
          <w:sz w:val="24"/>
          <w:szCs w:val="24"/>
        </w:rPr>
        <w:t xml:space="preserve">American Diabetes Association (Accessed 2025. Oct 7). </w:t>
      </w:r>
      <w:r w:rsidRPr="00414E71">
        <w:rPr>
          <w:rFonts w:cs="Arial"/>
          <w:i/>
          <w:iCs/>
          <w:sz w:val="24"/>
          <w:szCs w:val="24"/>
        </w:rPr>
        <w:t>About Diabetes Insulin Pumps: Relief and Choice</w:t>
      </w:r>
      <w:r w:rsidR="00414E71">
        <w:rPr>
          <w:rFonts w:cs="Arial"/>
          <w:sz w:val="24"/>
          <w:szCs w:val="24"/>
        </w:rPr>
        <w:t xml:space="preserve">. </w:t>
      </w:r>
      <w:hyperlink r:id="rId12" w:history="1">
        <w:r w:rsidR="00414E71" w:rsidRPr="007552E5">
          <w:rPr>
            <w:rStyle w:val="Hyperlink"/>
            <w:rFonts w:cs="Arial"/>
            <w:sz w:val="24"/>
            <w:szCs w:val="24"/>
          </w:rPr>
          <w:t>https://diabetes.org/about-diabetes/devices-technology/insulin-pumps-relief-and-choice</w:t>
        </w:r>
      </w:hyperlink>
      <w:r w:rsidR="00414E71">
        <w:rPr>
          <w:rFonts w:cs="Arial"/>
          <w:sz w:val="24"/>
          <w:szCs w:val="24"/>
        </w:rPr>
        <w:t xml:space="preserve">. </w:t>
      </w:r>
    </w:p>
    <w:p w14:paraId="2D939EF6" w14:textId="77777777" w:rsidR="00F13D90" w:rsidRPr="004A7A1C" w:rsidRDefault="00F13D90" w:rsidP="006F69EB">
      <w:pPr>
        <w:pStyle w:val="BodyText"/>
        <w:ind w:left="0" w:firstLine="0"/>
        <w:rPr>
          <w:rFonts w:cs="Arial"/>
          <w:b/>
          <w:bCs/>
          <w:sz w:val="24"/>
          <w:szCs w:val="24"/>
        </w:rPr>
      </w:pPr>
    </w:p>
    <w:p w14:paraId="1345FD71" w14:textId="77777777" w:rsidR="0047755F" w:rsidRPr="004A7A1C" w:rsidRDefault="00D3577C" w:rsidP="00956AE7">
      <w:pPr>
        <w:pStyle w:val="BodyText"/>
        <w:rPr>
          <w:rFonts w:cs="Arial"/>
          <w:sz w:val="24"/>
          <w:szCs w:val="24"/>
        </w:rPr>
      </w:pPr>
      <w:r w:rsidRPr="004A7A1C">
        <w:rPr>
          <w:rFonts w:cs="Arial"/>
          <w:sz w:val="24"/>
          <w:szCs w:val="24"/>
        </w:rPr>
        <w:tab/>
      </w:r>
      <w:r w:rsidRPr="004A7A1C">
        <w:rPr>
          <w:rFonts w:cs="Arial"/>
          <w:sz w:val="24"/>
          <w:szCs w:val="24"/>
        </w:rPr>
        <w:tab/>
      </w:r>
    </w:p>
    <w:sectPr w:rsidR="0047755F" w:rsidRPr="004A7A1C" w:rsidSect="00656E63">
      <w:headerReference w:type="default" r:id="rId13"/>
      <w:footerReference w:type="default" r:id="rId14"/>
      <w:headerReference w:type="first" r:id="rId15"/>
      <w:footerReference w:type="first" r:id="rId16"/>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2CC5" w14:textId="77777777" w:rsidR="002421EA" w:rsidRDefault="002421EA">
      <w:r>
        <w:separator/>
      </w:r>
    </w:p>
  </w:endnote>
  <w:endnote w:type="continuationSeparator" w:id="0">
    <w:p w14:paraId="73E37C8B" w14:textId="77777777" w:rsidR="002421EA" w:rsidRDefault="002421EA">
      <w:r>
        <w:continuationSeparator/>
      </w:r>
    </w:p>
  </w:endnote>
  <w:endnote w:type="continuationNotice" w:id="1">
    <w:p w14:paraId="714876CE" w14:textId="77777777" w:rsidR="002421EA" w:rsidRDefault="00242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2286" w14:textId="77777777" w:rsidR="002421EA" w:rsidRDefault="002421EA">
      <w:r>
        <w:separator/>
      </w:r>
    </w:p>
  </w:footnote>
  <w:footnote w:type="continuationSeparator" w:id="0">
    <w:p w14:paraId="15EA6356" w14:textId="77777777" w:rsidR="002421EA" w:rsidRDefault="002421EA">
      <w:r>
        <w:continuationSeparator/>
      </w:r>
    </w:p>
  </w:footnote>
  <w:footnote w:type="continuationNotice" w:id="1">
    <w:p w14:paraId="5D88D57F" w14:textId="77777777" w:rsidR="002421EA" w:rsidRDefault="00242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000000"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3D712E"/>
    <w:multiLevelType w:val="hybridMultilevel"/>
    <w:tmpl w:val="90C6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108B6"/>
    <w:multiLevelType w:val="hybridMultilevel"/>
    <w:tmpl w:val="9F1A181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3A2552D6"/>
    <w:multiLevelType w:val="hybridMultilevel"/>
    <w:tmpl w:val="A00A2F0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E3389"/>
    <w:multiLevelType w:val="hybridMultilevel"/>
    <w:tmpl w:val="B3D6A85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6FFB486B"/>
    <w:multiLevelType w:val="hybridMultilevel"/>
    <w:tmpl w:val="E9B8EB22"/>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0"/>
  </w:num>
  <w:num w:numId="2" w16cid:durableId="1453984657">
    <w:abstractNumId w:val="8"/>
  </w:num>
  <w:num w:numId="3" w16cid:durableId="733695973">
    <w:abstractNumId w:val="9"/>
  </w:num>
  <w:num w:numId="4" w16cid:durableId="872228206">
    <w:abstractNumId w:val="4"/>
  </w:num>
  <w:num w:numId="5" w16cid:durableId="1281841100">
    <w:abstractNumId w:val="7"/>
  </w:num>
  <w:num w:numId="6" w16cid:durableId="1165390433">
    <w:abstractNumId w:val="3"/>
  </w:num>
  <w:num w:numId="7" w16cid:durableId="1746881995">
    <w:abstractNumId w:val="2"/>
  </w:num>
  <w:num w:numId="8" w16cid:durableId="64424217">
    <w:abstractNumId w:val="1"/>
  </w:num>
  <w:num w:numId="9" w16cid:durableId="959192872">
    <w:abstractNumId w:val="6"/>
  </w:num>
  <w:num w:numId="10" w16cid:durableId="19148473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30BB9"/>
    <w:rsid w:val="00032290"/>
    <w:rsid w:val="00033E3D"/>
    <w:rsid w:val="00034EF2"/>
    <w:rsid w:val="00041395"/>
    <w:rsid w:val="00045D07"/>
    <w:rsid w:val="000462B0"/>
    <w:rsid w:val="0006221C"/>
    <w:rsid w:val="000661AE"/>
    <w:rsid w:val="000801BF"/>
    <w:rsid w:val="000824D5"/>
    <w:rsid w:val="000865D5"/>
    <w:rsid w:val="000A4C2F"/>
    <w:rsid w:val="000A6E38"/>
    <w:rsid w:val="000A7AAC"/>
    <w:rsid w:val="000B05E1"/>
    <w:rsid w:val="000C3CBE"/>
    <w:rsid w:val="000C4813"/>
    <w:rsid w:val="000C6FDB"/>
    <w:rsid w:val="000D3105"/>
    <w:rsid w:val="000D44D6"/>
    <w:rsid w:val="000D7BE8"/>
    <w:rsid w:val="000E3C12"/>
    <w:rsid w:val="000F00A4"/>
    <w:rsid w:val="0010166F"/>
    <w:rsid w:val="00101E92"/>
    <w:rsid w:val="001046FD"/>
    <w:rsid w:val="0011287B"/>
    <w:rsid w:val="00114860"/>
    <w:rsid w:val="00122848"/>
    <w:rsid w:val="00123728"/>
    <w:rsid w:val="00124000"/>
    <w:rsid w:val="001270E8"/>
    <w:rsid w:val="00135AB7"/>
    <w:rsid w:val="00137ABF"/>
    <w:rsid w:val="001404E3"/>
    <w:rsid w:val="00157A5B"/>
    <w:rsid w:val="00163315"/>
    <w:rsid w:val="001639DC"/>
    <w:rsid w:val="001809F3"/>
    <w:rsid w:val="00193FC8"/>
    <w:rsid w:val="001A075B"/>
    <w:rsid w:val="001A108D"/>
    <w:rsid w:val="001B2CB1"/>
    <w:rsid w:val="001B3ACF"/>
    <w:rsid w:val="001B6C2D"/>
    <w:rsid w:val="001D2EF6"/>
    <w:rsid w:val="001D48A7"/>
    <w:rsid w:val="001E05CF"/>
    <w:rsid w:val="001E666C"/>
    <w:rsid w:val="001F4346"/>
    <w:rsid w:val="00224B32"/>
    <w:rsid w:val="002421EA"/>
    <w:rsid w:val="002436BB"/>
    <w:rsid w:val="00244919"/>
    <w:rsid w:val="002544AA"/>
    <w:rsid w:val="00263DDB"/>
    <w:rsid w:val="002665E0"/>
    <w:rsid w:val="0027333A"/>
    <w:rsid w:val="0027696A"/>
    <w:rsid w:val="00291AC1"/>
    <w:rsid w:val="002A4674"/>
    <w:rsid w:val="002A46FF"/>
    <w:rsid w:val="002B3A78"/>
    <w:rsid w:val="002B3D7B"/>
    <w:rsid w:val="002C1270"/>
    <w:rsid w:val="002D220B"/>
    <w:rsid w:val="002D33D4"/>
    <w:rsid w:val="002D510E"/>
    <w:rsid w:val="002E47C3"/>
    <w:rsid w:val="002E7526"/>
    <w:rsid w:val="002F3BE0"/>
    <w:rsid w:val="00305893"/>
    <w:rsid w:val="00305B29"/>
    <w:rsid w:val="00306790"/>
    <w:rsid w:val="00313DAA"/>
    <w:rsid w:val="003271FE"/>
    <w:rsid w:val="00330D9C"/>
    <w:rsid w:val="0033358E"/>
    <w:rsid w:val="00351559"/>
    <w:rsid w:val="00363834"/>
    <w:rsid w:val="0036759E"/>
    <w:rsid w:val="00371BDD"/>
    <w:rsid w:val="00373D9D"/>
    <w:rsid w:val="00376B2E"/>
    <w:rsid w:val="00383972"/>
    <w:rsid w:val="00395615"/>
    <w:rsid w:val="003A4366"/>
    <w:rsid w:val="003B5D7B"/>
    <w:rsid w:val="003B7A35"/>
    <w:rsid w:val="003C2278"/>
    <w:rsid w:val="003C5D50"/>
    <w:rsid w:val="003C7288"/>
    <w:rsid w:val="003D4AE7"/>
    <w:rsid w:val="00401B0F"/>
    <w:rsid w:val="004040F8"/>
    <w:rsid w:val="00404285"/>
    <w:rsid w:val="004048A8"/>
    <w:rsid w:val="00414E71"/>
    <w:rsid w:val="004161A6"/>
    <w:rsid w:val="00416536"/>
    <w:rsid w:val="00424842"/>
    <w:rsid w:val="00430981"/>
    <w:rsid w:val="00443B5E"/>
    <w:rsid w:val="00453892"/>
    <w:rsid w:val="00454356"/>
    <w:rsid w:val="00455672"/>
    <w:rsid w:val="00455EB9"/>
    <w:rsid w:val="0046093C"/>
    <w:rsid w:val="00462A5F"/>
    <w:rsid w:val="00475113"/>
    <w:rsid w:val="00476581"/>
    <w:rsid w:val="0047755F"/>
    <w:rsid w:val="00483039"/>
    <w:rsid w:val="004A6B20"/>
    <w:rsid w:val="004A7A1C"/>
    <w:rsid w:val="004C0E00"/>
    <w:rsid w:val="004C159C"/>
    <w:rsid w:val="004C5213"/>
    <w:rsid w:val="004D0A7B"/>
    <w:rsid w:val="004D76EC"/>
    <w:rsid w:val="004E244E"/>
    <w:rsid w:val="004E260A"/>
    <w:rsid w:val="004F0DDC"/>
    <w:rsid w:val="004F11D9"/>
    <w:rsid w:val="004F7515"/>
    <w:rsid w:val="005040E8"/>
    <w:rsid w:val="00510255"/>
    <w:rsid w:val="005138EE"/>
    <w:rsid w:val="00527DBE"/>
    <w:rsid w:val="00530FD1"/>
    <w:rsid w:val="00532DFE"/>
    <w:rsid w:val="0053536B"/>
    <w:rsid w:val="00551D99"/>
    <w:rsid w:val="005703C9"/>
    <w:rsid w:val="00580812"/>
    <w:rsid w:val="00586EFE"/>
    <w:rsid w:val="00587540"/>
    <w:rsid w:val="00587C5B"/>
    <w:rsid w:val="005906BC"/>
    <w:rsid w:val="00592560"/>
    <w:rsid w:val="00594DE7"/>
    <w:rsid w:val="005A3161"/>
    <w:rsid w:val="005A73D7"/>
    <w:rsid w:val="005B1AFF"/>
    <w:rsid w:val="005C19AE"/>
    <w:rsid w:val="005C31E8"/>
    <w:rsid w:val="005C3FDF"/>
    <w:rsid w:val="005D0A32"/>
    <w:rsid w:val="005D18CD"/>
    <w:rsid w:val="005D1C1E"/>
    <w:rsid w:val="005D7F36"/>
    <w:rsid w:val="005E7BC6"/>
    <w:rsid w:val="00607D76"/>
    <w:rsid w:val="00612F5A"/>
    <w:rsid w:val="006156A4"/>
    <w:rsid w:val="00616D40"/>
    <w:rsid w:val="00621AD5"/>
    <w:rsid w:val="00623932"/>
    <w:rsid w:val="006241E7"/>
    <w:rsid w:val="00630951"/>
    <w:rsid w:val="006325F4"/>
    <w:rsid w:val="0065040D"/>
    <w:rsid w:val="00656E63"/>
    <w:rsid w:val="00657A98"/>
    <w:rsid w:val="00660348"/>
    <w:rsid w:val="00662C8F"/>
    <w:rsid w:val="00672201"/>
    <w:rsid w:val="006733E2"/>
    <w:rsid w:val="00676696"/>
    <w:rsid w:val="00687F8B"/>
    <w:rsid w:val="00690E60"/>
    <w:rsid w:val="00691375"/>
    <w:rsid w:val="00692236"/>
    <w:rsid w:val="006961E4"/>
    <w:rsid w:val="00696BF2"/>
    <w:rsid w:val="00697BEF"/>
    <w:rsid w:val="006A3A64"/>
    <w:rsid w:val="006A70E7"/>
    <w:rsid w:val="006B35CB"/>
    <w:rsid w:val="006B362D"/>
    <w:rsid w:val="006B433F"/>
    <w:rsid w:val="006B66B4"/>
    <w:rsid w:val="006D579D"/>
    <w:rsid w:val="006E1E89"/>
    <w:rsid w:val="006F2724"/>
    <w:rsid w:val="006F69EB"/>
    <w:rsid w:val="006F769A"/>
    <w:rsid w:val="00700E0B"/>
    <w:rsid w:val="00701476"/>
    <w:rsid w:val="00706755"/>
    <w:rsid w:val="0071454E"/>
    <w:rsid w:val="00714B55"/>
    <w:rsid w:val="00716207"/>
    <w:rsid w:val="007256EC"/>
    <w:rsid w:val="00740595"/>
    <w:rsid w:val="00743C97"/>
    <w:rsid w:val="00744C4A"/>
    <w:rsid w:val="00752149"/>
    <w:rsid w:val="00771522"/>
    <w:rsid w:val="00783BFB"/>
    <w:rsid w:val="0078501D"/>
    <w:rsid w:val="00794364"/>
    <w:rsid w:val="007A1090"/>
    <w:rsid w:val="007A7613"/>
    <w:rsid w:val="007B1000"/>
    <w:rsid w:val="007B7709"/>
    <w:rsid w:val="007C2A8A"/>
    <w:rsid w:val="007D376C"/>
    <w:rsid w:val="007E1857"/>
    <w:rsid w:val="007E25E5"/>
    <w:rsid w:val="007E4F7E"/>
    <w:rsid w:val="007E722D"/>
    <w:rsid w:val="007F1D7C"/>
    <w:rsid w:val="007F350F"/>
    <w:rsid w:val="00810796"/>
    <w:rsid w:val="00815178"/>
    <w:rsid w:val="00821B0D"/>
    <w:rsid w:val="00833558"/>
    <w:rsid w:val="00846F8C"/>
    <w:rsid w:val="00850840"/>
    <w:rsid w:val="00850D8E"/>
    <w:rsid w:val="0085124F"/>
    <w:rsid w:val="008526F6"/>
    <w:rsid w:val="00856B76"/>
    <w:rsid w:val="008718DA"/>
    <w:rsid w:val="00881E82"/>
    <w:rsid w:val="00885BEF"/>
    <w:rsid w:val="008864F8"/>
    <w:rsid w:val="008941C5"/>
    <w:rsid w:val="008A2FE3"/>
    <w:rsid w:val="008A65E2"/>
    <w:rsid w:val="008C2AEA"/>
    <w:rsid w:val="008C3B8F"/>
    <w:rsid w:val="008C5E7E"/>
    <w:rsid w:val="008C73A7"/>
    <w:rsid w:val="008E78A4"/>
    <w:rsid w:val="008F3A7D"/>
    <w:rsid w:val="00901CA4"/>
    <w:rsid w:val="00904342"/>
    <w:rsid w:val="009119B4"/>
    <w:rsid w:val="00911CD2"/>
    <w:rsid w:val="00933E4B"/>
    <w:rsid w:val="00937761"/>
    <w:rsid w:val="00942007"/>
    <w:rsid w:val="009444BC"/>
    <w:rsid w:val="00951511"/>
    <w:rsid w:val="00956671"/>
    <w:rsid w:val="00956AE7"/>
    <w:rsid w:val="009621DA"/>
    <w:rsid w:val="00963028"/>
    <w:rsid w:val="00963230"/>
    <w:rsid w:val="0097464B"/>
    <w:rsid w:val="00975FE1"/>
    <w:rsid w:val="00982EE7"/>
    <w:rsid w:val="00983437"/>
    <w:rsid w:val="00983F8D"/>
    <w:rsid w:val="009B1E08"/>
    <w:rsid w:val="009B2EC0"/>
    <w:rsid w:val="009C26AA"/>
    <w:rsid w:val="009C384B"/>
    <w:rsid w:val="009C586C"/>
    <w:rsid w:val="009E14D5"/>
    <w:rsid w:val="009E68C8"/>
    <w:rsid w:val="009F3965"/>
    <w:rsid w:val="00A20655"/>
    <w:rsid w:val="00A2310F"/>
    <w:rsid w:val="00A2520D"/>
    <w:rsid w:val="00A429A0"/>
    <w:rsid w:val="00A80E1A"/>
    <w:rsid w:val="00A82E3D"/>
    <w:rsid w:val="00A91B21"/>
    <w:rsid w:val="00AA05B5"/>
    <w:rsid w:val="00AA0B55"/>
    <w:rsid w:val="00AA6E00"/>
    <w:rsid w:val="00AA6FEE"/>
    <w:rsid w:val="00AB2DCA"/>
    <w:rsid w:val="00AD5AAD"/>
    <w:rsid w:val="00AE6A6B"/>
    <w:rsid w:val="00AF4CDE"/>
    <w:rsid w:val="00B12DD0"/>
    <w:rsid w:val="00B12DE0"/>
    <w:rsid w:val="00B15F61"/>
    <w:rsid w:val="00B215BA"/>
    <w:rsid w:val="00B2271B"/>
    <w:rsid w:val="00B313AA"/>
    <w:rsid w:val="00B3459A"/>
    <w:rsid w:val="00B42D30"/>
    <w:rsid w:val="00B4785F"/>
    <w:rsid w:val="00B56F41"/>
    <w:rsid w:val="00B60481"/>
    <w:rsid w:val="00B61065"/>
    <w:rsid w:val="00B66147"/>
    <w:rsid w:val="00B70B87"/>
    <w:rsid w:val="00B74A7D"/>
    <w:rsid w:val="00B75602"/>
    <w:rsid w:val="00B82ADF"/>
    <w:rsid w:val="00B858EE"/>
    <w:rsid w:val="00B901D2"/>
    <w:rsid w:val="00B92D7F"/>
    <w:rsid w:val="00B9722F"/>
    <w:rsid w:val="00BA1B1F"/>
    <w:rsid w:val="00BA43E8"/>
    <w:rsid w:val="00BB1C78"/>
    <w:rsid w:val="00BC4D51"/>
    <w:rsid w:val="00BC606B"/>
    <w:rsid w:val="00BD1DAA"/>
    <w:rsid w:val="00BF011C"/>
    <w:rsid w:val="00C014D9"/>
    <w:rsid w:val="00C01E57"/>
    <w:rsid w:val="00C04ACE"/>
    <w:rsid w:val="00C10B1F"/>
    <w:rsid w:val="00C2192E"/>
    <w:rsid w:val="00C46F55"/>
    <w:rsid w:val="00C71E18"/>
    <w:rsid w:val="00C8013B"/>
    <w:rsid w:val="00C859AA"/>
    <w:rsid w:val="00C86EC2"/>
    <w:rsid w:val="00C92B92"/>
    <w:rsid w:val="00C95145"/>
    <w:rsid w:val="00C969F2"/>
    <w:rsid w:val="00CA2385"/>
    <w:rsid w:val="00CA4D4B"/>
    <w:rsid w:val="00CA7C31"/>
    <w:rsid w:val="00CB0C07"/>
    <w:rsid w:val="00CC3B62"/>
    <w:rsid w:val="00CC6882"/>
    <w:rsid w:val="00CD4175"/>
    <w:rsid w:val="00CD79D2"/>
    <w:rsid w:val="00CE0F77"/>
    <w:rsid w:val="00CE5862"/>
    <w:rsid w:val="00CE7402"/>
    <w:rsid w:val="00CE7499"/>
    <w:rsid w:val="00CF1049"/>
    <w:rsid w:val="00CF548E"/>
    <w:rsid w:val="00D11C2E"/>
    <w:rsid w:val="00D158B6"/>
    <w:rsid w:val="00D15CCB"/>
    <w:rsid w:val="00D21AAA"/>
    <w:rsid w:val="00D302C9"/>
    <w:rsid w:val="00D32BD0"/>
    <w:rsid w:val="00D3577C"/>
    <w:rsid w:val="00D4542C"/>
    <w:rsid w:val="00D459C5"/>
    <w:rsid w:val="00D50FFF"/>
    <w:rsid w:val="00D51680"/>
    <w:rsid w:val="00D561F4"/>
    <w:rsid w:val="00D5721F"/>
    <w:rsid w:val="00D769A9"/>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475A6"/>
    <w:rsid w:val="00E55510"/>
    <w:rsid w:val="00E56A04"/>
    <w:rsid w:val="00E71938"/>
    <w:rsid w:val="00E7360D"/>
    <w:rsid w:val="00E73CA3"/>
    <w:rsid w:val="00E82116"/>
    <w:rsid w:val="00E830C4"/>
    <w:rsid w:val="00E92B05"/>
    <w:rsid w:val="00E93816"/>
    <w:rsid w:val="00EA4DED"/>
    <w:rsid w:val="00EB411F"/>
    <w:rsid w:val="00EC0FA3"/>
    <w:rsid w:val="00EC33B0"/>
    <w:rsid w:val="00ED0A54"/>
    <w:rsid w:val="00ED307D"/>
    <w:rsid w:val="00EE0914"/>
    <w:rsid w:val="00EE1EE2"/>
    <w:rsid w:val="00EF29D7"/>
    <w:rsid w:val="00F07578"/>
    <w:rsid w:val="00F11D32"/>
    <w:rsid w:val="00F12ABB"/>
    <w:rsid w:val="00F13D90"/>
    <w:rsid w:val="00F23365"/>
    <w:rsid w:val="00F30883"/>
    <w:rsid w:val="00F36052"/>
    <w:rsid w:val="00F41B2C"/>
    <w:rsid w:val="00F46DC2"/>
    <w:rsid w:val="00F51B5A"/>
    <w:rsid w:val="00F62256"/>
    <w:rsid w:val="00F675B8"/>
    <w:rsid w:val="00F702E6"/>
    <w:rsid w:val="00F74108"/>
    <w:rsid w:val="00F75132"/>
    <w:rsid w:val="00F76231"/>
    <w:rsid w:val="00F81EF2"/>
    <w:rsid w:val="00F83F09"/>
    <w:rsid w:val="00F861F7"/>
    <w:rsid w:val="00F93D6E"/>
    <w:rsid w:val="00F94229"/>
    <w:rsid w:val="00F969C1"/>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betes.org/about-diabetes/devices-technology/insulin-pumps-relief-and-cho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ndemdiabetes.com/docs/default-source/user-guide/quick-start-guide-tslimx2-control-iq-7-10-mgdl-en-us-aw1016802.pdf?sfvrsn=780dbd7_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E210C9-717F-4C60-8505-4C4F0BF5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5990</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80</cp:revision>
  <cp:lastPrinted>2010-02-26T18:52:00Z</cp:lastPrinted>
  <dcterms:created xsi:type="dcterms:W3CDTF">2025-10-07T13:08:00Z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